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A10BA48" w14:textId="77777777" w:rsidR="00CE35E2" w:rsidRPr="00BC3AE8" w:rsidRDefault="00B9301C" w:rsidP="00B9301C">
      <w:pPr>
        <w:spacing w:before="14" w:after="840"/>
        <w:ind w:right="-281" w:firstLine="5"/>
        <w:textAlignment w:val="baseline"/>
        <w:rPr>
          <w:lang w:val="it-IT"/>
        </w:rPr>
      </w:pPr>
      <w:r>
        <w:rPr>
          <w:noProof/>
          <w:sz w:val="2"/>
          <w:szCs w:val="2"/>
          <w:lang w:eastAsia="it-IT"/>
        </w:rPr>
        <w:drawing>
          <wp:inline distT="0" distB="0" distL="0" distR="0" wp14:anchorId="0640C31B" wp14:editId="7D89A677">
            <wp:extent cx="2409825" cy="476250"/>
            <wp:effectExtent l="0" t="0" r="9525" b="0"/>
            <wp:docPr id="2" name="Immagine 2" descr="cid:image001.jpg@01D6603C.C08DA1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jpg@01D6603C.C08DA1A0"/>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2409825" cy="476250"/>
                    </a:xfrm>
                    <a:prstGeom prst="rect">
                      <a:avLst/>
                    </a:prstGeom>
                    <a:noFill/>
                    <a:ln>
                      <a:noFill/>
                    </a:ln>
                  </pic:spPr>
                </pic:pic>
              </a:graphicData>
            </a:graphic>
          </wp:inline>
        </w:drawing>
      </w:r>
      <w:r w:rsidRPr="00BC3AE8">
        <w:rPr>
          <w:lang w:val="it-IT"/>
        </w:rPr>
        <w:t xml:space="preserve">                     </w:t>
      </w:r>
      <w:r w:rsidR="00D56D35" w:rsidRPr="00BC3AE8">
        <w:rPr>
          <w:lang w:val="it-IT"/>
        </w:rPr>
        <w:t xml:space="preserve">     </w:t>
      </w:r>
      <w:r w:rsidR="00D56D35" w:rsidRPr="00F40E56">
        <w:rPr>
          <w:rFonts w:ascii="ITC Bookman Demi" w:eastAsia="Times New Roman" w:hAnsi="ITC Bookman Demi"/>
          <w:b/>
          <w:noProof/>
          <w:sz w:val="44"/>
          <w:lang w:eastAsia="it-IT"/>
        </w:rPr>
        <w:drawing>
          <wp:inline distT="0" distB="0" distL="0" distR="0" wp14:anchorId="24C42442" wp14:editId="13AFC9BA">
            <wp:extent cx="2847975" cy="323850"/>
            <wp:effectExtent l="0" t="0" r="9525" b="0"/>
            <wp:docPr id="1" name="Immagine 1" descr="INTESA_SANPAOLO_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TESA_SANPAOLO_COL"/>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847975" cy="323850"/>
                    </a:xfrm>
                    <a:prstGeom prst="rect">
                      <a:avLst/>
                    </a:prstGeom>
                    <a:noFill/>
                    <a:ln>
                      <a:noFill/>
                    </a:ln>
                  </pic:spPr>
                </pic:pic>
              </a:graphicData>
            </a:graphic>
          </wp:inline>
        </w:drawing>
      </w:r>
    </w:p>
    <w:p w14:paraId="3EC7055E" w14:textId="77777777" w:rsidR="00CE35E2" w:rsidRDefault="00D71F52">
      <w:pPr>
        <w:spacing w:before="2" w:line="297" w:lineRule="exact"/>
        <w:ind w:right="72"/>
        <w:jc w:val="center"/>
        <w:textAlignment w:val="baseline"/>
        <w:rPr>
          <w:rFonts w:ascii="Arial" w:eastAsia="Arial" w:hAnsi="Arial"/>
          <w:b/>
          <w:color w:val="000000"/>
          <w:sz w:val="26"/>
          <w:u w:val="single"/>
          <w:lang w:val="it-IT"/>
        </w:rPr>
      </w:pPr>
      <w:bookmarkStart w:id="0" w:name="_Hlk46145278"/>
      <w:r>
        <w:rPr>
          <w:rFonts w:ascii="Arial" w:eastAsia="Arial" w:hAnsi="Arial"/>
          <w:b/>
          <w:color w:val="000000"/>
          <w:sz w:val="26"/>
          <w:u w:val="single"/>
          <w:lang w:val="it-IT"/>
        </w:rPr>
        <w:t>COMUNICATO STAMPA</w:t>
      </w:r>
    </w:p>
    <w:p w14:paraId="7425BD3D" w14:textId="77777777" w:rsidR="00DA1F2E" w:rsidRPr="00D71483" w:rsidRDefault="00DA1F2E" w:rsidP="00D71483">
      <w:pPr>
        <w:spacing w:before="143" w:line="452" w:lineRule="exact"/>
        <w:ind w:right="72"/>
        <w:jc w:val="center"/>
        <w:textAlignment w:val="baseline"/>
        <w:rPr>
          <w:rFonts w:ascii="Arial" w:eastAsia="Arial" w:hAnsi="Arial"/>
          <w:b/>
          <w:color w:val="000000"/>
          <w:sz w:val="26"/>
          <w:lang w:val="x-none"/>
        </w:rPr>
      </w:pPr>
      <w:r>
        <w:rPr>
          <w:rFonts w:ascii="Arial" w:eastAsia="Arial" w:hAnsi="Arial"/>
          <w:b/>
          <w:color w:val="000000"/>
          <w:sz w:val="26"/>
          <w:lang w:val="it-IT"/>
        </w:rPr>
        <w:t xml:space="preserve">INTESA SANPAOLO E </w:t>
      </w:r>
      <w:r w:rsidR="00883FE3">
        <w:rPr>
          <w:rFonts w:ascii="Arial" w:eastAsia="Arial" w:hAnsi="Arial"/>
          <w:b/>
          <w:color w:val="000000"/>
          <w:sz w:val="26"/>
          <w:lang w:val="it-IT"/>
        </w:rPr>
        <w:t>CONFINDUSTRIA</w:t>
      </w:r>
      <w:r>
        <w:rPr>
          <w:rFonts w:ascii="Arial" w:eastAsia="Arial" w:hAnsi="Arial"/>
          <w:b/>
          <w:color w:val="000000"/>
          <w:sz w:val="26"/>
          <w:lang w:val="it-IT"/>
        </w:rPr>
        <w:t xml:space="preserve">: </w:t>
      </w:r>
      <w:r w:rsidRPr="004A32E9">
        <w:rPr>
          <w:rFonts w:ascii="Arial" w:eastAsia="Arial" w:hAnsi="Arial"/>
          <w:b/>
          <w:color w:val="000000"/>
          <w:sz w:val="26"/>
          <w:lang w:val="x-none"/>
        </w:rPr>
        <w:t>IL RILANCIO DELLE IMPRESE E DEL TERRITORIO</w:t>
      </w:r>
    </w:p>
    <w:p w14:paraId="66D9C20C" w14:textId="77777777" w:rsidR="00DA1F2E" w:rsidRDefault="00DA1F2E" w:rsidP="00DA1F2E">
      <w:pPr>
        <w:pStyle w:val="Paragrafoelenco"/>
        <w:numPr>
          <w:ilvl w:val="0"/>
          <w:numId w:val="1"/>
        </w:numPr>
        <w:spacing w:before="162" w:line="413" w:lineRule="exact"/>
        <w:ind w:left="284" w:right="72" w:hanging="284"/>
        <w:jc w:val="both"/>
        <w:textAlignment w:val="baseline"/>
        <w:rPr>
          <w:rFonts w:ascii="Arial" w:eastAsia="Arial" w:hAnsi="Arial"/>
          <w:b/>
          <w:color w:val="000000"/>
          <w:sz w:val="25"/>
          <w:lang w:val="it-IT"/>
        </w:rPr>
      </w:pPr>
      <w:r>
        <w:rPr>
          <w:rFonts w:ascii="Arial" w:eastAsia="Arial" w:hAnsi="Arial"/>
          <w:b/>
          <w:color w:val="000000"/>
          <w:sz w:val="25"/>
          <w:lang w:val="it-IT"/>
        </w:rPr>
        <w:t xml:space="preserve">Oggi la </w:t>
      </w:r>
      <w:r w:rsidR="00D56D35">
        <w:rPr>
          <w:rFonts w:ascii="Arial" w:eastAsia="Arial" w:hAnsi="Arial"/>
          <w:b/>
          <w:color w:val="000000"/>
          <w:sz w:val="25"/>
          <w:lang w:val="it-IT"/>
        </w:rPr>
        <w:t>quinta</w:t>
      </w:r>
      <w:r w:rsidR="00C37812">
        <w:rPr>
          <w:rFonts w:ascii="Arial" w:eastAsia="Arial" w:hAnsi="Arial"/>
          <w:b/>
          <w:color w:val="000000"/>
          <w:sz w:val="25"/>
          <w:lang w:val="it-IT"/>
        </w:rPr>
        <w:t xml:space="preserve"> tappa</w:t>
      </w:r>
      <w:r w:rsidR="00883FE3">
        <w:rPr>
          <w:rFonts w:ascii="Arial" w:eastAsia="Arial" w:hAnsi="Arial"/>
          <w:b/>
          <w:color w:val="000000"/>
          <w:sz w:val="25"/>
          <w:lang w:val="it-IT"/>
        </w:rPr>
        <w:t xml:space="preserve"> che riunisce </w:t>
      </w:r>
      <w:r>
        <w:rPr>
          <w:rFonts w:ascii="Arial" w:eastAsia="Arial" w:hAnsi="Arial"/>
          <w:b/>
          <w:color w:val="000000"/>
          <w:sz w:val="25"/>
          <w:lang w:val="it-IT"/>
        </w:rPr>
        <w:t xml:space="preserve">gli industriali </w:t>
      </w:r>
      <w:r w:rsidR="00883FE3">
        <w:rPr>
          <w:rFonts w:ascii="Arial" w:eastAsia="Arial" w:hAnsi="Arial"/>
          <w:b/>
          <w:color w:val="000000"/>
          <w:sz w:val="25"/>
          <w:lang w:val="it-IT"/>
        </w:rPr>
        <w:t xml:space="preserve">di </w:t>
      </w:r>
      <w:r w:rsidR="00D56D35">
        <w:rPr>
          <w:rFonts w:ascii="Arial" w:eastAsia="Arial" w:hAnsi="Arial"/>
          <w:b/>
          <w:color w:val="000000"/>
          <w:sz w:val="25"/>
          <w:lang w:val="it-IT"/>
        </w:rPr>
        <w:t>Bergamo</w:t>
      </w:r>
      <w:r>
        <w:rPr>
          <w:rFonts w:ascii="Arial" w:eastAsia="Arial" w:hAnsi="Arial"/>
          <w:b/>
          <w:color w:val="000000"/>
          <w:sz w:val="25"/>
          <w:lang w:val="it-IT"/>
        </w:rPr>
        <w:t xml:space="preserve"> per il rilancio</w:t>
      </w:r>
    </w:p>
    <w:p w14:paraId="4AF62DFC" w14:textId="77777777" w:rsidR="00DA1F2E" w:rsidRPr="00C11B53" w:rsidRDefault="00DA1F2E" w:rsidP="00DA1F2E">
      <w:pPr>
        <w:pStyle w:val="Paragrafoelenco"/>
        <w:numPr>
          <w:ilvl w:val="0"/>
          <w:numId w:val="1"/>
        </w:numPr>
        <w:spacing w:before="162" w:line="413" w:lineRule="exact"/>
        <w:ind w:left="284" w:right="72" w:hanging="284"/>
        <w:jc w:val="both"/>
        <w:textAlignment w:val="baseline"/>
        <w:rPr>
          <w:rFonts w:ascii="Arial" w:eastAsia="Arial" w:hAnsi="Arial"/>
          <w:b/>
          <w:color w:val="000000"/>
          <w:sz w:val="25"/>
          <w:lang w:val="it-IT"/>
        </w:rPr>
      </w:pPr>
      <w:proofErr w:type="spellStart"/>
      <w:r w:rsidRPr="00C11B53">
        <w:rPr>
          <w:rFonts w:ascii="Arial" w:eastAsia="Arial" w:hAnsi="Arial"/>
          <w:b/>
          <w:color w:val="000000"/>
          <w:sz w:val="25"/>
          <w:lang w:val="it-IT"/>
        </w:rPr>
        <w:t>Circular</w:t>
      </w:r>
      <w:proofErr w:type="spellEnd"/>
      <w:r w:rsidRPr="00C11B53">
        <w:rPr>
          <w:rFonts w:ascii="Arial" w:eastAsia="Arial" w:hAnsi="Arial"/>
          <w:b/>
          <w:color w:val="000000"/>
          <w:sz w:val="25"/>
          <w:lang w:val="it-IT"/>
        </w:rPr>
        <w:t xml:space="preserve"> Economy, </w:t>
      </w:r>
      <w:r>
        <w:rPr>
          <w:rFonts w:ascii="Arial" w:eastAsia="Arial" w:hAnsi="Arial"/>
          <w:b/>
          <w:color w:val="000000"/>
          <w:sz w:val="25"/>
          <w:lang w:val="it-IT"/>
        </w:rPr>
        <w:t>digitalizzazione e g</w:t>
      </w:r>
      <w:r w:rsidRPr="00C11B53">
        <w:rPr>
          <w:rFonts w:ascii="Arial" w:eastAsia="Arial" w:hAnsi="Arial"/>
          <w:b/>
          <w:color w:val="000000"/>
          <w:sz w:val="25"/>
          <w:lang w:val="it-IT"/>
        </w:rPr>
        <w:t>reen le leve per la ri</w:t>
      </w:r>
      <w:r>
        <w:rPr>
          <w:rFonts w:ascii="Arial" w:eastAsia="Arial" w:hAnsi="Arial"/>
          <w:b/>
          <w:color w:val="000000"/>
          <w:sz w:val="25"/>
          <w:lang w:val="it-IT"/>
        </w:rPr>
        <w:t>presa</w:t>
      </w:r>
    </w:p>
    <w:p w14:paraId="614EFE67" w14:textId="77777777" w:rsidR="00DA1F2E" w:rsidRPr="00991A79" w:rsidRDefault="00DA1F2E" w:rsidP="00DA1F2E">
      <w:pPr>
        <w:pStyle w:val="Paragrafoelenco"/>
        <w:numPr>
          <w:ilvl w:val="0"/>
          <w:numId w:val="1"/>
        </w:numPr>
        <w:spacing w:before="162" w:line="413" w:lineRule="exact"/>
        <w:ind w:left="284" w:right="72" w:hanging="284"/>
        <w:textAlignment w:val="baseline"/>
        <w:rPr>
          <w:rFonts w:ascii="Arial" w:eastAsia="Arial" w:hAnsi="Arial"/>
          <w:b/>
          <w:color w:val="000000"/>
          <w:sz w:val="25"/>
          <w:lang w:val="x-none"/>
        </w:rPr>
      </w:pPr>
      <w:r>
        <w:rPr>
          <w:rFonts w:ascii="Arial" w:eastAsia="Arial" w:hAnsi="Arial"/>
          <w:b/>
          <w:color w:val="000000"/>
          <w:sz w:val="25"/>
          <w:lang w:val="it-IT"/>
        </w:rPr>
        <w:t xml:space="preserve">Programma Sviluppo Filiere per supportare l’economia </w:t>
      </w:r>
      <w:r w:rsidRPr="00991A79">
        <w:rPr>
          <w:rFonts w:ascii="Arial" w:eastAsia="Arial" w:hAnsi="Arial"/>
          <w:b/>
          <w:color w:val="000000"/>
          <w:sz w:val="25"/>
          <w:lang w:val="x-none"/>
        </w:rPr>
        <w:t>attraverso i grandi «</w:t>
      </w:r>
      <w:r>
        <w:rPr>
          <w:rFonts w:ascii="Arial" w:eastAsia="Arial" w:hAnsi="Arial"/>
          <w:b/>
          <w:color w:val="000000"/>
          <w:sz w:val="25"/>
          <w:lang w:val="it-IT"/>
        </w:rPr>
        <w:t>c</w:t>
      </w:r>
      <w:proofErr w:type="spellStart"/>
      <w:r w:rsidRPr="00991A79">
        <w:rPr>
          <w:rFonts w:ascii="Arial" w:eastAsia="Arial" w:hAnsi="Arial"/>
          <w:b/>
          <w:color w:val="000000"/>
          <w:sz w:val="25"/>
          <w:lang w:val="x-none"/>
        </w:rPr>
        <w:t>hampion</w:t>
      </w:r>
      <w:proofErr w:type="spellEnd"/>
      <w:r w:rsidRPr="00991A79">
        <w:rPr>
          <w:rFonts w:ascii="Arial" w:eastAsia="Arial" w:hAnsi="Arial"/>
          <w:b/>
          <w:color w:val="000000"/>
          <w:sz w:val="25"/>
          <w:lang w:val="x-none"/>
        </w:rPr>
        <w:t>» di sistema</w:t>
      </w:r>
    </w:p>
    <w:p w14:paraId="2E8297CD" w14:textId="77777777" w:rsidR="00DA1F2E" w:rsidRPr="00156CF6" w:rsidRDefault="00DA1F2E" w:rsidP="006548F1">
      <w:pPr>
        <w:pStyle w:val="Paragrafoelenco"/>
        <w:numPr>
          <w:ilvl w:val="0"/>
          <w:numId w:val="1"/>
        </w:numPr>
        <w:spacing w:before="162" w:line="413" w:lineRule="exact"/>
        <w:ind w:left="284" w:right="72" w:hanging="284"/>
        <w:jc w:val="both"/>
        <w:textAlignment w:val="baseline"/>
        <w:rPr>
          <w:rFonts w:ascii="Arial" w:eastAsia="Arial" w:hAnsi="Arial"/>
          <w:b/>
          <w:color w:val="000000"/>
          <w:sz w:val="25"/>
          <w:lang w:val="it-IT"/>
        </w:rPr>
      </w:pPr>
      <w:r>
        <w:rPr>
          <w:rFonts w:ascii="Arial" w:eastAsia="Arial" w:hAnsi="Arial"/>
          <w:b/>
          <w:color w:val="000000"/>
          <w:sz w:val="25"/>
          <w:lang w:val="it-IT"/>
        </w:rPr>
        <w:t xml:space="preserve">A </w:t>
      </w:r>
      <w:r w:rsidR="00D56D35">
        <w:rPr>
          <w:rFonts w:ascii="Arial" w:eastAsia="Arial" w:hAnsi="Arial"/>
          <w:b/>
          <w:color w:val="000000"/>
          <w:sz w:val="25"/>
          <w:lang w:val="it-IT"/>
        </w:rPr>
        <w:t>Bergamo</w:t>
      </w:r>
      <w:r>
        <w:rPr>
          <w:rFonts w:ascii="Arial" w:eastAsia="Arial" w:hAnsi="Arial"/>
          <w:b/>
          <w:color w:val="000000"/>
          <w:sz w:val="25"/>
          <w:lang w:val="it-IT"/>
        </w:rPr>
        <w:t xml:space="preserve"> già coinvolti </w:t>
      </w:r>
      <w:r w:rsidR="006548F1" w:rsidRPr="006548F1">
        <w:rPr>
          <w:rFonts w:ascii="Arial" w:eastAsia="Arial" w:hAnsi="Arial"/>
          <w:b/>
          <w:color w:val="000000"/>
          <w:sz w:val="25"/>
          <w:lang w:val="it-IT"/>
        </w:rPr>
        <w:t>25 capi-filiere, con 1.200 fornitori collegati e un giro di affari di 2,5 miliardi di euro</w:t>
      </w:r>
    </w:p>
    <w:p w14:paraId="630659E7" w14:textId="77777777" w:rsidR="00DA1F2E" w:rsidRDefault="00DA1F2E" w:rsidP="00DA1F2E">
      <w:pPr>
        <w:autoSpaceDE w:val="0"/>
        <w:autoSpaceDN w:val="0"/>
        <w:adjustRightInd w:val="0"/>
        <w:snapToGrid w:val="0"/>
        <w:rPr>
          <w:rFonts w:eastAsia="Times New Roman"/>
          <w:i/>
          <w:color w:val="000000"/>
          <w:spacing w:val="-3"/>
          <w:sz w:val="26"/>
          <w:lang w:val="it-IT"/>
        </w:rPr>
      </w:pPr>
    </w:p>
    <w:p w14:paraId="05B3E93C" w14:textId="77777777" w:rsidR="00DA1F2E" w:rsidRDefault="00DA1F2E" w:rsidP="00DA1F2E">
      <w:pPr>
        <w:autoSpaceDE w:val="0"/>
        <w:autoSpaceDN w:val="0"/>
        <w:adjustRightInd w:val="0"/>
        <w:snapToGrid w:val="0"/>
        <w:rPr>
          <w:rFonts w:eastAsia="Times New Roman"/>
          <w:i/>
          <w:color w:val="000000"/>
          <w:spacing w:val="-3"/>
          <w:sz w:val="26"/>
          <w:lang w:val="it-IT"/>
        </w:rPr>
      </w:pPr>
    </w:p>
    <w:p w14:paraId="62074F01" w14:textId="77777777" w:rsidR="00DA1F2E" w:rsidRDefault="00D56D35" w:rsidP="00DA1F2E">
      <w:pPr>
        <w:autoSpaceDE w:val="0"/>
        <w:autoSpaceDN w:val="0"/>
        <w:adjustRightInd w:val="0"/>
        <w:snapToGrid w:val="0"/>
        <w:jc w:val="both"/>
        <w:rPr>
          <w:rFonts w:eastAsia="Times New Roman"/>
          <w:color w:val="000000"/>
          <w:spacing w:val="-3"/>
          <w:sz w:val="26"/>
          <w:lang w:val="it-IT"/>
        </w:rPr>
      </w:pPr>
      <w:r>
        <w:rPr>
          <w:rFonts w:eastAsia="Times New Roman"/>
          <w:i/>
          <w:color w:val="000000"/>
          <w:spacing w:val="-3"/>
          <w:sz w:val="26"/>
          <w:lang w:val="it-IT"/>
        </w:rPr>
        <w:t>Bergamo</w:t>
      </w:r>
      <w:r w:rsidR="00F10DEB">
        <w:rPr>
          <w:rFonts w:eastAsia="Times New Roman"/>
          <w:i/>
          <w:color w:val="000000"/>
          <w:spacing w:val="-3"/>
          <w:sz w:val="26"/>
          <w:lang w:val="it-IT"/>
        </w:rPr>
        <w:t>,</w:t>
      </w:r>
      <w:r w:rsidR="00DA1F2E">
        <w:rPr>
          <w:rFonts w:eastAsia="Times New Roman"/>
          <w:i/>
          <w:color w:val="000000"/>
          <w:spacing w:val="-3"/>
          <w:sz w:val="26"/>
          <w:lang w:val="it-IT"/>
        </w:rPr>
        <w:t xml:space="preserve"> </w:t>
      </w:r>
      <w:r>
        <w:rPr>
          <w:rFonts w:eastAsia="Times New Roman"/>
          <w:i/>
          <w:color w:val="000000"/>
          <w:spacing w:val="-3"/>
          <w:sz w:val="26"/>
          <w:lang w:val="it-IT"/>
        </w:rPr>
        <w:t>23</w:t>
      </w:r>
      <w:r w:rsidR="00DA1F2E">
        <w:rPr>
          <w:rFonts w:eastAsia="Times New Roman"/>
          <w:i/>
          <w:color w:val="000000"/>
          <w:spacing w:val="-3"/>
          <w:sz w:val="26"/>
          <w:lang w:val="it-IT"/>
        </w:rPr>
        <w:t xml:space="preserve"> luglio 2020 </w:t>
      </w:r>
      <w:r w:rsidR="00DA1F2E">
        <w:rPr>
          <w:rFonts w:eastAsia="Times New Roman"/>
          <w:color w:val="000000"/>
          <w:spacing w:val="-3"/>
          <w:sz w:val="26"/>
          <w:lang w:val="it-IT"/>
        </w:rPr>
        <w:t xml:space="preserve">– Si è tenuto oggi in videoconferenza </w:t>
      </w:r>
      <w:r w:rsidR="00883FE3">
        <w:rPr>
          <w:rFonts w:eastAsia="Times New Roman"/>
          <w:color w:val="000000"/>
          <w:spacing w:val="-3"/>
          <w:sz w:val="26"/>
          <w:lang w:val="it-IT"/>
        </w:rPr>
        <w:t>l</w:t>
      </w:r>
      <w:r w:rsidR="003C1FB7">
        <w:rPr>
          <w:rFonts w:eastAsia="Times New Roman"/>
          <w:color w:val="000000"/>
          <w:spacing w:val="-3"/>
          <w:sz w:val="26"/>
          <w:lang w:val="it-IT"/>
        </w:rPr>
        <w:t xml:space="preserve">a </w:t>
      </w:r>
      <w:r>
        <w:rPr>
          <w:rFonts w:eastAsia="Times New Roman"/>
          <w:color w:val="000000"/>
          <w:spacing w:val="-3"/>
          <w:sz w:val="26"/>
          <w:lang w:val="it-IT"/>
        </w:rPr>
        <w:t>quinta</w:t>
      </w:r>
      <w:r w:rsidR="003C1FB7">
        <w:rPr>
          <w:rFonts w:eastAsia="Times New Roman"/>
          <w:color w:val="000000"/>
          <w:spacing w:val="-3"/>
          <w:sz w:val="26"/>
          <w:lang w:val="it-IT"/>
        </w:rPr>
        <w:t xml:space="preserve"> tappa </w:t>
      </w:r>
      <w:r w:rsidR="00DA1F2E">
        <w:rPr>
          <w:rFonts w:eastAsia="Times New Roman"/>
          <w:color w:val="000000"/>
          <w:spacing w:val="-3"/>
          <w:sz w:val="26"/>
          <w:lang w:val="it-IT"/>
        </w:rPr>
        <w:t>del roadshow lombardo “</w:t>
      </w:r>
      <w:r w:rsidR="00DA1F2E" w:rsidRPr="00391AF2">
        <w:rPr>
          <w:rFonts w:eastAsia="Times New Roman"/>
          <w:b/>
          <w:color w:val="000000"/>
          <w:spacing w:val="-3"/>
          <w:sz w:val="26"/>
          <w:lang w:val="it-IT"/>
        </w:rPr>
        <w:t>Il rilancio delle imprese del territorio</w:t>
      </w:r>
      <w:r w:rsidR="00DA1F2E">
        <w:rPr>
          <w:rFonts w:eastAsia="Times New Roman"/>
          <w:color w:val="000000"/>
          <w:spacing w:val="-3"/>
          <w:sz w:val="26"/>
          <w:lang w:val="it-IT"/>
        </w:rPr>
        <w:t xml:space="preserve">. </w:t>
      </w:r>
      <w:r w:rsidR="00DA1F2E" w:rsidRPr="00391AF2">
        <w:rPr>
          <w:rFonts w:eastAsia="Times New Roman"/>
          <w:b/>
          <w:color w:val="000000"/>
          <w:spacing w:val="-3"/>
          <w:sz w:val="26"/>
          <w:lang w:val="x-none"/>
        </w:rPr>
        <w:t xml:space="preserve">Strumenti, opportunità e prospettive per il post </w:t>
      </w:r>
      <w:proofErr w:type="spellStart"/>
      <w:r w:rsidR="00DA1F2E" w:rsidRPr="00391AF2">
        <w:rPr>
          <w:rFonts w:eastAsia="Times New Roman"/>
          <w:b/>
          <w:color w:val="000000"/>
          <w:spacing w:val="-3"/>
          <w:sz w:val="26"/>
          <w:lang w:val="x-none"/>
        </w:rPr>
        <w:t>Covid</w:t>
      </w:r>
      <w:proofErr w:type="spellEnd"/>
      <w:r w:rsidR="00DA1F2E">
        <w:rPr>
          <w:rFonts w:eastAsia="Times New Roman"/>
          <w:b/>
          <w:color w:val="000000"/>
          <w:spacing w:val="-3"/>
          <w:sz w:val="26"/>
          <w:lang w:val="it-IT"/>
        </w:rPr>
        <w:t xml:space="preserve">. </w:t>
      </w:r>
      <w:r w:rsidR="00DA1F2E" w:rsidRPr="00391AF2">
        <w:rPr>
          <w:rFonts w:eastAsia="Times New Roman"/>
          <w:b/>
          <w:color w:val="000000"/>
          <w:spacing w:val="-3"/>
          <w:sz w:val="26"/>
          <w:lang w:val="x-none"/>
        </w:rPr>
        <w:t>Costruiamo insieme un grande futuro</w:t>
      </w:r>
      <w:r w:rsidR="00DA1F2E" w:rsidRPr="00391AF2">
        <w:rPr>
          <w:rFonts w:eastAsia="Times New Roman"/>
          <w:b/>
          <w:color w:val="000000"/>
          <w:spacing w:val="-3"/>
          <w:sz w:val="26"/>
          <w:lang w:val="it-IT"/>
        </w:rPr>
        <w:t>”</w:t>
      </w:r>
      <w:r w:rsidR="00DA1F2E">
        <w:rPr>
          <w:rFonts w:eastAsia="Times New Roman"/>
          <w:b/>
          <w:color w:val="000000"/>
          <w:spacing w:val="-3"/>
          <w:sz w:val="26"/>
          <w:lang w:val="it-IT"/>
        </w:rPr>
        <w:t xml:space="preserve"> </w:t>
      </w:r>
      <w:r w:rsidR="00DA1F2E">
        <w:rPr>
          <w:rFonts w:eastAsia="Times New Roman"/>
          <w:color w:val="000000"/>
          <w:spacing w:val="-3"/>
          <w:sz w:val="26"/>
          <w:lang w:val="it-IT"/>
        </w:rPr>
        <w:t>organizzato da Intesa Sanpaolo e da</w:t>
      </w:r>
      <w:r w:rsidR="00883FE3">
        <w:rPr>
          <w:rFonts w:eastAsia="Times New Roman"/>
          <w:color w:val="000000"/>
          <w:spacing w:val="-3"/>
          <w:sz w:val="26"/>
          <w:lang w:val="it-IT"/>
        </w:rPr>
        <w:t xml:space="preserve"> Confindustria </w:t>
      </w:r>
      <w:r>
        <w:rPr>
          <w:rFonts w:eastAsia="Times New Roman"/>
          <w:color w:val="000000"/>
          <w:spacing w:val="-3"/>
          <w:sz w:val="26"/>
          <w:lang w:val="it-IT"/>
        </w:rPr>
        <w:t>Bergamo</w:t>
      </w:r>
      <w:r w:rsidR="00883FE3">
        <w:rPr>
          <w:rFonts w:eastAsia="Times New Roman"/>
          <w:color w:val="000000"/>
          <w:spacing w:val="-3"/>
          <w:sz w:val="26"/>
          <w:lang w:val="it-IT"/>
        </w:rPr>
        <w:t xml:space="preserve"> </w:t>
      </w:r>
      <w:r w:rsidR="00DA1F2E">
        <w:rPr>
          <w:rFonts w:eastAsia="Times New Roman"/>
          <w:color w:val="000000"/>
          <w:spacing w:val="-3"/>
          <w:sz w:val="26"/>
          <w:lang w:val="it-IT"/>
        </w:rPr>
        <w:t>per sensibilizzare e informare le imprese del territorio su</w:t>
      </w:r>
      <w:r w:rsidR="00DA1F2E" w:rsidRPr="004A32E9">
        <w:rPr>
          <w:rFonts w:eastAsia="Times New Roman"/>
          <w:color w:val="000000"/>
          <w:spacing w:val="-3"/>
          <w:sz w:val="26"/>
          <w:lang w:val="x-none"/>
        </w:rPr>
        <w:t xml:space="preserve">gli strumenti e </w:t>
      </w:r>
      <w:r w:rsidR="00DA1F2E">
        <w:rPr>
          <w:rFonts w:eastAsia="Times New Roman"/>
          <w:color w:val="000000"/>
          <w:spacing w:val="-3"/>
          <w:sz w:val="26"/>
          <w:lang w:val="it-IT"/>
        </w:rPr>
        <w:t>sul</w:t>
      </w:r>
      <w:r w:rsidR="00DA1F2E" w:rsidRPr="004A32E9">
        <w:rPr>
          <w:rFonts w:eastAsia="Times New Roman"/>
          <w:color w:val="000000"/>
          <w:spacing w:val="-3"/>
          <w:sz w:val="26"/>
          <w:lang w:val="x-none"/>
        </w:rPr>
        <w:t>le opportunità</w:t>
      </w:r>
      <w:r w:rsidR="00DA1F2E">
        <w:rPr>
          <w:rFonts w:eastAsia="Times New Roman"/>
          <w:color w:val="000000"/>
          <w:spacing w:val="-3"/>
          <w:sz w:val="26"/>
          <w:lang w:val="it-IT"/>
        </w:rPr>
        <w:t xml:space="preserve"> </w:t>
      </w:r>
      <w:r w:rsidR="00DA1F2E" w:rsidRPr="004A32E9">
        <w:rPr>
          <w:rFonts w:eastAsia="Times New Roman"/>
          <w:color w:val="000000"/>
          <w:spacing w:val="-3"/>
          <w:sz w:val="26"/>
          <w:lang w:val="x-none"/>
        </w:rPr>
        <w:t>attualmente disponibili a supporto della crescita competitiva delle</w:t>
      </w:r>
      <w:r w:rsidR="00DA1F2E">
        <w:rPr>
          <w:rFonts w:eastAsia="Times New Roman"/>
          <w:color w:val="000000"/>
          <w:spacing w:val="-3"/>
          <w:sz w:val="26"/>
          <w:lang w:val="it-IT"/>
        </w:rPr>
        <w:t xml:space="preserve"> </w:t>
      </w:r>
      <w:r w:rsidR="00DA1F2E" w:rsidRPr="004A32E9">
        <w:rPr>
          <w:rFonts w:eastAsia="Times New Roman"/>
          <w:color w:val="000000"/>
          <w:spacing w:val="-3"/>
          <w:sz w:val="26"/>
          <w:lang w:val="x-none"/>
        </w:rPr>
        <w:t>imprese lombarde</w:t>
      </w:r>
      <w:r w:rsidR="00DA1F2E">
        <w:rPr>
          <w:rFonts w:eastAsia="Times New Roman"/>
          <w:color w:val="000000"/>
          <w:spacing w:val="-3"/>
          <w:sz w:val="26"/>
          <w:lang w:val="it-IT"/>
        </w:rPr>
        <w:t xml:space="preserve"> </w:t>
      </w:r>
      <w:r w:rsidR="00DA1F2E" w:rsidRPr="00F87204">
        <w:rPr>
          <w:rFonts w:eastAsia="Times New Roman"/>
          <w:color w:val="000000"/>
          <w:spacing w:val="-3"/>
          <w:sz w:val="26"/>
          <w:lang w:val="it-IT"/>
        </w:rPr>
        <w:t xml:space="preserve">nella fase post </w:t>
      </w:r>
      <w:proofErr w:type="spellStart"/>
      <w:r w:rsidR="00DA1F2E" w:rsidRPr="00F87204">
        <w:rPr>
          <w:rFonts w:eastAsia="Times New Roman"/>
          <w:color w:val="000000"/>
          <w:spacing w:val="-3"/>
          <w:sz w:val="26"/>
          <w:lang w:val="it-IT"/>
        </w:rPr>
        <w:t>lockdown</w:t>
      </w:r>
      <w:proofErr w:type="spellEnd"/>
      <w:r w:rsidR="00DA1F2E" w:rsidRPr="00F87204">
        <w:rPr>
          <w:rFonts w:eastAsia="Times New Roman"/>
          <w:color w:val="000000"/>
          <w:spacing w:val="-3"/>
          <w:sz w:val="26"/>
          <w:lang w:val="it-IT"/>
        </w:rPr>
        <w:t>.</w:t>
      </w:r>
    </w:p>
    <w:p w14:paraId="4D6EB9A5" w14:textId="77777777" w:rsidR="00DA1F2E" w:rsidRPr="00D56D35" w:rsidRDefault="00DA1F2E" w:rsidP="00883FE3">
      <w:pPr>
        <w:spacing w:before="120" w:line="298" w:lineRule="exact"/>
        <w:ind w:right="74"/>
        <w:jc w:val="both"/>
        <w:textAlignment w:val="baseline"/>
        <w:rPr>
          <w:rFonts w:eastAsia="Times New Roman"/>
          <w:color w:val="000000"/>
          <w:sz w:val="26"/>
          <w:lang w:val="x-none"/>
        </w:rPr>
      </w:pPr>
      <w:r>
        <w:rPr>
          <w:rFonts w:eastAsia="Times New Roman"/>
          <w:color w:val="000000"/>
          <w:sz w:val="26"/>
          <w:lang w:val="it-IT"/>
        </w:rPr>
        <w:t xml:space="preserve">I lavori della tappa odierna – che toccherà nel mese di luglio altre province lombarde – hanno visto la presenza di </w:t>
      </w:r>
      <w:r w:rsidR="00D56D35" w:rsidRPr="00D56D35">
        <w:rPr>
          <w:rFonts w:eastAsia="Times New Roman"/>
          <w:b/>
          <w:color w:val="000000"/>
          <w:sz w:val="26"/>
          <w:lang w:val="x-none"/>
        </w:rPr>
        <w:t>Aniello Aliberti</w:t>
      </w:r>
      <w:r w:rsidR="00D56D35" w:rsidRPr="00D56D35">
        <w:rPr>
          <w:rFonts w:eastAsia="Times New Roman"/>
          <w:color w:val="000000"/>
          <w:sz w:val="26"/>
          <w:lang w:val="x-none"/>
        </w:rPr>
        <w:t>, Vice Presidente Confindustria Bergamo</w:t>
      </w:r>
      <w:r w:rsidR="00D56D35">
        <w:rPr>
          <w:rFonts w:eastAsia="Times New Roman"/>
          <w:color w:val="000000"/>
          <w:sz w:val="26"/>
          <w:lang w:val="it-IT"/>
        </w:rPr>
        <w:t xml:space="preserve">, </w:t>
      </w:r>
      <w:r w:rsidR="00D56D35" w:rsidRPr="00D56D35">
        <w:rPr>
          <w:rFonts w:eastAsia="Times New Roman"/>
          <w:b/>
          <w:color w:val="000000"/>
          <w:sz w:val="26"/>
          <w:lang w:val="x-none"/>
        </w:rPr>
        <w:t>Stefano Barrese</w:t>
      </w:r>
      <w:r w:rsidR="00D56D35" w:rsidRPr="00D56D35">
        <w:rPr>
          <w:rFonts w:eastAsia="Times New Roman"/>
          <w:color w:val="000000"/>
          <w:sz w:val="26"/>
          <w:lang w:val="x-none"/>
        </w:rPr>
        <w:t>, Responsabile Banca dei Territori Intesa Sanpaolo</w:t>
      </w:r>
      <w:r w:rsidR="00D56D35">
        <w:rPr>
          <w:rFonts w:eastAsia="Times New Roman"/>
          <w:color w:val="000000"/>
          <w:sz w:val="26"/>
          <w:lang w:val="it-IT"/>
        </w:rPr>
        <w:t xml:space="preserve">, </w:t>
      </w:r>
      <w:r w:rsidR="00D56D35" w:rsidRPr="00D56D35">
        <w:rPr>
          <w:rFonts w:eastAsia="Times New Roman"/>
          <w:b/>
          <w:color w:val="000000"/>
          <w:sz w:val="26"/>
          <w:lang w:val="x-none"/>
        </w:rPr>
        <w:t>Gregorio De Felice</w:t>
      </w:r>
      <w:r w:rsidR="00D56D35" w:rsidRPr="00D56D35">
        <w:rPr>
          <w:rFonts w:eastAsia="Times New Roman"/>
          <w:color w:val="000000"/>
          <w:sz w:val="26"/>
          <w:lang w:val="x-none"/>
        </w:rPr>
        <w:t xml:space="preserve">, </w:t>
      </w:r>
      <w:proofErr w:type="spellStart"/>
      <w:r w:rsidR="00D56D35" w:rsidRPr="00D56D35">
        <w:rPr>
          <w:rFonts w:eastAsia="Times New Roman"/>
          <w:color w:val="000000"/>
          <w:sz w:val="26"/>
          <w:lang w:val="x-none"/>
        </w:rPr>
        <w:t>Chief</w:t>
      </w:r>
      <w:proofErr w:type="spellEnd"/>
      <w:r w:rsidR="00D56D35" w:rsidRPr="00D56D35">
        <w:rPr>
          <w:rFonts w:eastAsia="Times New Roman"/>
          <w:color w:val="000000"/>
          <w:sz w:val="26"/>
          <w:lang w:val="x-none"/>
        </w:rPr>
        <w:t xml:space="preserve"> Economist Intesa Sanpaolo</w:t>
      </w:r>
      <w:r w:rsidR="00936693">
        <w:rPr>
          <w:rFonts w:eastAsia="Times New Roman"/>
          <w:color w:val="000000"/>
          <w:sz w:val="26"/>
          <w:lang w:val="it-IT"/>
        </w:rPr>
        <w:t>.</w:t>
      </w:r>
    </w:p>
    <w:p w14:paraId="2BD4D871" w14:textId="77777777" w:rsidR="00DA1F2E" w:rsidRDefault="00DA1F2E" w:rsidP="00DA1F2E">
      <w:pPr>
        <w:spacing w:before="120" w:line="298" w:lineRule="exact"/>
        <w:ind w:right="74"/>
        <w:jc w:val="both"/>
        <w:textAlignment w:val="baseline"/>
        <w:rPr>
          <w:rFonts w:eastAsia="Times New Roman"/>
          <w:bCs/>
          <w:color w:val="000000"/>
          <w:spacing w:val="-3"/>
          <w:sz w:val="26"/>
          <w:lang w:val="it-IT"/>
        </w:rPr>
      </w:pPr>
      <w:r>
        <w:rPr>
          <w:rFonts w:eastAsia="Times New Roman"/>
          <w:color w:val="000000"/>
          <w:spacing w:val="-3"/>
          <w:sz w:val="26"/>
          <w:lang w:val="it-IT"/>
        </w:rPr>
        <w:t xml:space="preserve">Da un’analisi condotta dalla </w:t>
      </w:r>
      <w:r w:rsidRPr="00B01F14">
        <w:rPr>
          <w:rFonts w:eastAsia="Times New Roman"/>
          <w:b/>
          <w:color w:val="000000"/>
          <w:spacing w:val="-3"/>
          <w:sz w:val="26"/>
          <w:lang w:val="it-IT"/>
        </w:rPr>
        <w:t>Direzione Studi e Ricerche</w:t>
      </w:r>
      <w:r>
        <w:rPr>
          <w:rFonts w:eastAsia="Times New Roman"/>
          <w:b/>
          <w:color w:val="000000"/>
          <w:spacing w:val="-3"/>
          <w:sz w:val="26"/>
          <w:lang w:val="it-IT"/>
        </w:rPr>
        <w:t xml:space="preserve"> di Intesa Sanpaolo </w:t>
      </w:r>
      <w:r>
        <w:rPr>
          <w:rFonts w:eastAsia="Times New Roman"/>
          <w:color w:val="000000"/>
          <w:spacing w:val="-3"/>
          <w:sz w:val="26"/>
          <w:lang w:val="it-IT"/>
        </w:rPr>
        <w:t xml:space="preserve">emerge che </w:t>
      </w:r>
      <w:proofErr w:type="spellStart"/>
      <w:r>
        <w:rPr>
          <w:rFonts w:eastAsia="Times New Roman"/>
          <w:color w:val="000000"/>
          <w:spacing w:val="-3"/>
          <w:sz w:val="26"/>
          <w:lang w:val="it-IT"/>
        </w:rPr>
        <w:t>l</w:t>
      </w:r>
      <w:r w:rsidRPr="004A32E9">
        <w:rPr>
          <w:rFonts w:eastAsia="Times New Roman"/>
          <w:color w:val="000000"/>
          <w:spacing w:val="-3"/>
          <w:sz w:val="26"/>
          <w:lang w:val="x-none"/>
        </w:rPr>
        <w:t>a</w:t>
      </w:r>
      <w:proofErr w:type="spellEnd"/>
      <w:r w:rsidRPr="004A32E9">
        <w:rPr>
          <w:rFonts w:eastAsia="Times New Roman"/>
          <w:color w:val="000000"/>
          <w:spacing w:val="-3"/>
          <w:sz w:val="26"/>
          <w:lang w:val="x-none"/>
        </w:rPr>
        <w:t xml:space="preserve"> ripresa</w:t>
      </w:r>
      <w:r>
        <w:rPr>
          <w:rFonts w:eastAsia="Times New Roman"/>
          <w:color w:val="000000"/>
          <w:spacing w:val="-3"/>
          <w:sz w:val="26"/>
          <w:lang w:val="it-IT"/>
        </w:rPr>
        <w:t xml:space="preserve"> dell’economia internazionale dipenderà dallo scenario pandemico che si andrà a delineare nei prossimi mesi e che andrà ad impattare in maniera significativa sia sul PIL che sul tasso di disoccupazione. Per il PIL italiano la previsione è di un c</w:t>
      </w:r>
      <w:r w:rsidRPr="003631BC">
        <w:rPr>
          <w:rFonts w:eastAsia="Times New Roman"/>
          <w:color w:val="000000"/>
          <w:spacing w:val="-3"/>
          <w:sz w:val="26"/>
          <w:lang w:val="it-IT"/>
        </w:rPr>
        <w:t>alo</w:t>
      </w:r>
      <w:r>
        <w:rPr>
          <w:rFonts w:eastAsia="Times New Roman"/>
          <w:color w:val="000000"/>
          <w:spacing w:val="-3"/>
          <w:sz w:val="26"/>
          <w:lang w:val="it-IT"/>
        </w:rPr>
        <w:t xml:space="preserve"> del </w:t>
      </w:r>
      <w:r w:rsidRPr="00764290">
        <w:rPr>
          <w:rFonts w:eastAsia="Times New Roman"/>
          <w:bCs/>
          <w:color w:val="000000"/>
          <w:spacing w:val="-3"/>
          <w:sz w:val="26"/>
          <w:lang w:val="it-IT"/>
        </w:rPr>
        <w:t>9,5%</w:t>
      </w:r>
      <w:r w:rsidRPr="003631BC">
        <w:rPr>
          <w:rFonts w:eastAsia="Times New Roman"/>
          <w:color w:val="000000"/>
          <w:spacing w:val="-3"/>
          <w:sz w:val="26"/>
          <w:lang w:val="it-IT"/>
        </w:rPr>
        <w:t xml:space="preserve"> </w:t>
      </w:r>
      <w:r>
        <w:rPr>
          <w:rFonts w:eastAsia="Times New Roman"/>
          <w:color w:val="000000"/>
          <w:spacing w:val="-3"/>
          <w:sz w:val="26"/>
          <w:lang w:val="it-IT"/>
        </w:rPr>
        <w:t xml:space="preserve">per il 2020 con </w:t>
      </w:r>
      <w:r w:rsidRPr="003631BC">
        <w:rPr>
          <w:rFonts w:eastAsia="Times New Roman"/>
          <w:color w:val="000000"/>
          <w:spacing w:val="-3"/>
          <w:sz w:val="26"/>
          <w:lang w:val="it-IT"/>
        </w:rPr>
        <w:t>un recupero d</w:t>
      </w:r>
      <w:r>
        <w:rPr>
          <w:rFonts w:eastAsia="Times New Roman"/>
          <w:color w:val="000000"/>
          <w:spacing w:val="-3"/>
          <w:sz w:val="26"/>
          <w:lang w:val="it-IT"/>
        </w:rPr>
        <w:t xml:space="preserve">el </w:t>
      </w:r>
      <w:r w:rsidRPr="00764290">
        <w:rPr>
          <w:rFonts w:eastAsia="Times New Roman"/>
          <w:bCs/>
          <w:color w:val="000000"/>
          <w:spacing w:val="-3"/>
          <w:sz w:val="26"/>
          <w:lang w:val="it-IT"/>
        </w:rPr>
        <w:t>6,5%</w:t>
      </w:r>
      <w:r w:rsidRPr="003631BC">
        <w:rPr>
          <w:rFonts w:eastAsia="Times New Roman"/>
          <w:b/>
          <w:bCs/>
          <w:color w:val="000000"/>
          <w:spacing w:val="-3"/>
          <w:sz w:val="26"/>
          <w:lang w:val="it-IT"/>
        </w:rPr>
        <w:t xml:space="preserve"> </w:t>
      </w:r>
      <w:r w:rsidRPr="003631BC">
        <w:rPr>
          <w:rFonts w:eastAsia="Times New Roman"/>
          <w:bCs/>
          <w:color w:val="000000"/>
          <w:spacing w:val="-3"/>
          <w:sz w:val="26"/>
          <w:lang w:val="it-IT"/>
        </w:rPr>
        <w:t>nel 2021</w:t>
      </w:r>
      <w:r>
        <w:rPr>
          <w:rFonts w:eastAsia="Times New Roman"/>
          <w:bCs/>
          <w:color w:val="000000"/>
          <w:spacing w:val="-3"/>
          <w:sz w:val="26"/>
          <w:lang w:val="it-IT"/>
        </w:rPr>
        <w:t xml:space="preserve"> che </w:t>
      </w:r>
      <w:r w:rsidRPr="003631BC">
        <w:rPr>
          <w:rFonts w:eastAsia="Times New Roman"/>
          <w:color w:val="000000"/>
          <w:spacing w:val="-3"/>
          <w:sz w:val="26"/>
          <w:lang w:val="it-IT"/>
        </w:rPr>
        <w:t xml:space="preserve">tiene conto degli effetti dei provvedimenti del </w:t>
      </w:r>
      <w:r w:rsidRPr="00764290">
        <w:rPr>
          <w:rFonts w:eastAsia="Times New Roman"/>
          <w:bCs/>
          <w:color w:val="000000"/>
          <w:spacing w:val="-3"/>
          <w:sz w:val="26"/>
          <w:lang w:val="it-IT"/>
        </w:rPr>
        <w:t>governo</w:t>
      </w:r>
      <w:r w:rsidRPr="003631BC">
        <w:rPr>
          <w:rFonts w:eastAsia="Times New Roman"/>
          <w:color w:val="000000"/>
          <w:spacing w:val="-3"/>
          <w:sz w:val="26"/>
          <w:lang w:val="it-IT"/>
        </w:rPr>
        <w:t xml:space="preserve">. </w:t>
      </w:r>
      <w:r>
        <w:rPr>
          <w:rFonts w:eastAsia="Times New Roman"/>
          <w:color w:val="000000"/>
          <w:spacing w:val="-3"/>
          <w:sz w:val="26"/>
          <w:lang w:val="it-IT"/>
        </w:rPr>
        <w:t xml:space="preserve">La Lombardia con la sua </w:t>
      </w:r>
      <w:r w:rsidRPr="00964464">
        <w:rPr>
          <w:rFonts w:eastAsia="Times New Roman"/>
          <w:bCs/>
          <w:color w:val="000000"/>
          <w:spacing w:val="-3"/>
          <w:sz w:val="26"/>
          <w:lang w:val="it-IT"/>
        </w:rPr>
        <w:t>alta vocazione manifatturiera</w:t>
      </w:r>
      <w:r>
        <w:rPr>
          <w:rFonts w:eastAsia="Times New Roman"/>
          <w:bCs/>
          <w:color w:val="000000"/>
          <w:spacing w:val="-3"/>
          <w:sz w:val="26"/>
          <w:lang w:val="it-IT"/>
        </w:rPr>
        <w:t xml:space="preserve"> è una delle regioni maggiormente penalizzate e la ripresa </w:t>
      </w:r>
      <w:r w:rsidR="009B3FD5">
        <w:rPr>
          <w:rFonts w:eastAsia="Times New Roman"/>
          <w:bCs/>
          <w:color w:val="000000"/>
          <w:spacing w:val="-3"/>
          <w:sz w:val="26"/>
          <w:lang w:val="it-IT"/>
        </w:rPr>
        <w:t>dell’economia</w:t>
      </w:r>
      <w:r>
        <w:rPr>
          <w:rFonts w:eastAsia="Times New Roman"/>
          <w:bCs/>
          <w:color w:val="000000"/>
          <w:spacing w:val="-3"/>
          <w:sz w:val="26"/>
          <w:lang w:val="it-IT"/>
        </w:rPr>
        <w:t xml:space="preserve"> in particolare</w:t>
      </w:r>
      <w:r w:rsidR="009B3FD5">
        <w:rPr>
          <w:rFonts w:eastAsia="Times New Roman"/>
          <w:bCs/>
          <w:color w:val="000000"/>
          <w:spacing w:val="-3"/>
          <w:sz w:val="26"/>
          <w:lang w:val="it-IT"/>
        </w:rPr>
        <w:t xml:space="preserve"> per l</w:t>
      </w:r>
      <w:r w:rsidR="00D56D35">
        <w:rPr>
          <w:rFonts w:eastAsia="Times New Roman"/>
          <w:bCs/>
          <w:color w:val="000000"/>
          <w:spacing w:val="-3"/>
          <w:sz w:val="26"/>
          <w:lang w:val="it-IT"/>
        </w:rPr>
        <w:t>a</w:t>
      </w:r>
      <w:r w:rsidR="009B3FD5">
        <w:rPr>
          <w:rFonts w:eastAsia="Times New Roman"/>
          <w:bCs/>
          <w:color w:val="000000"/>
          <w:spacing w:val="-3"/>
          <w:sz w:val="26"/>
          <w:lang w:val="it-IT"/>
        </w:rPr>
        <w:t xml:space="preserve"> provinc</w:t>
      </w:r>
      <w:r w:rsidR="00D56D35">
        <w:rPr>
          <w:rFonts w:eastAsia="Times New Roman"/>
          <w:bCs/>
          <w:color w:val="000000"/>
          <w:spacing w:val="-3"/>
          <w:sz w:val="26"/>
          <w:lang w:val="it-IT"/>
        </w:rPr>
        <w:t>ia</w:t>
      </w:r>
      <w:r w:rsidR="009B3FD5">
        <w:rPr>
          <w:rFonts w:eastAsia="Times New Roman"/>
          <w:bCs/>
          <w:color w:val="000000"/>
          <w:spacing w:val="-3"/>
          <w:sz w:val="26"/>
          <w:lang w:val="it-IT"/>
        </w:rPr>
        <w:t xml:space="preserve"> di </w:t>
      </w:r>
      <w:r w:rsidR="00D56D35">
        <w:rPr>
          <w:rFonts w:eastAsia="Times New Roman"/>
          <w:bCs/>
          <w:color w:val="000000"/>
          <w:spacing w:val="-3"/>
          <w:sz w:val="26"/>
          <w:lang w:val="it-IT"/>
        </w:rPr>
        <w:t>Bergamo</w:t>
      </w:r>
      <w:r w:rsidR="009B251D">
        <w:rPr>
          <w:rFonts w:eastAsia="Times New Roman"/>
          <w:bCs/>
          <w:color w:val="000000"/>
          <w:spacing w:val="-3"/>
          <w:sz w:val="26"/>
          <w:lang w:val="it-IT"/>
        </w:rPr>
        <w:t xml:space="preserve"> </w:t>
      </w:r>
      <w:r>
        <w:rPr>
          <w:rFonts w:eastAsia="Times New Roman"/>
          <w:bCs/>
          <w:color w:val="000000"/>
          <w:spacing w:val="-3"/>
          <w:sz w:val="26"/>
          <w:lang w:val="it-IT"/>
        </w:rPr>
        <w:t>è condizionata</w:t>
      </w:r>
      <w:r w:rsidR="009B3FD5">
        <w:rPr>
          <w:rFonts w:eastAsia="Times New Roman"/>
          <w:bCs/>
          <w:color w:val="000000"/>
          <w:spacing w:val="-3"/>
          <w:sz w:val="26"/>
          <w:lang w:val="it-IT"/>
        </w:rPr>
        <w:t xml:space="preserve"> oltre che dal fattore turismo anche dalla specializzazione nella </w:t>
      </w:r>
      <w:r w:rsidR="009B3FD5" w:rsidRPr="00F24E5F">
        <w:rPr>
          <w:rFonts w:eastAsia="Times New Roman"/>
          <w:bCs/>
          <w:color w:val="000000"/>
          <w:spacing w:val="-3"/>
          <w:sz w:val="26"/>
          <w:lang w:val="it-IT"/>
        </w:rPr>
        <w:t>metalmeccanica</w:t>
      </w:r>
      <w:r w:rsidR="009B3FD5">
        <w:rPr>
          <w:rFonts w:eastAsia="Times New Roman"/>
          <w:bCs/>
          <w:color w:val="000000"/>
          <w:spacing w:val="-3"/>
          <w:sz w:val="26"/>
          <w:lang w:val="it-IT"/>
        </w:rPr>
        <w:t>,</w:t>
      </w:r>
      <w:r>
        <w:rPr>
          <w:rFonts w:eastAsia="Times New Roman"/>
          <w:bCs/>
          <w:color w:val="000000"/>
          <w:spacing w:val="-3"/>
          <w:sz w:val="26"/>
          <w:lang w:val="it-IT"/>
        </w:rPr>
        <w:t xml:space="preserve"> mentre i settori </w:t>
      </w:r>
      <w:r w:rsidRPr="00617D0E">
        <w:rPr>
          <w:rFonts w:eastAsia="Times New Roman"/>
          <w:bCs/>
          <w:color w:val="000000"/>
          <w:spacing w:val="-3"/>
          <w:sz w:val="26"/>
          <w:lang w:val="it-IT"/>
        </w:rPr>
        <w:t>agro-alimentare</w:t>
      </w:r>
      <w:r>
        <w:rPr>
          <w:rFonts w:eastAsia="Times New Roman"/>
          <w:bCs/>
          <w:color w:val="000000"/>
          <w:spacing w:val="-3"/>
          <w:sz w:val="26"/>
          <w:lang w:val="it-IT"/>
        </w:rPr>
        <w:t>, farmaceutico, elettronica e ICT potranno dare un impulso al recupero.</w:t>
      </w:r>
    </w:p>
    <w:p w14:paraId="1F80374D" w14:textId="77777777" w:rsidR="00DA1F2E" w:rsidRDefault="00DA1F2E" w:rsidP="00DA1F2E">
      <w:pPr>
        <w:spacing w:before="120" w:line="298" w:lineRule="exact"/>
        <w:ind w:right="74"/>
        <w:jc w:val="both"/>
        <w:textAlignment w:val="baseline"/>
        <w:rPr>
          <w:rFonts w:eastAsia="Times New Roman"/>
          <w:bCs/>
          <w:color w:val="000000"/>
          <w:spacing w:val="-3"/>
          <w:sz w:val="26"/>
          <w:lang w:val="it-IT"/>
        </w:rPr>
      </w:pPr>
      <w:r w:rsidRPr="00617D0E">
        <w:rPr>
          <w:rFonts w:eastAsia="Times New Roman"/>
          <w:bCs/>
          <w:color w:val="000000"/>
          <w:spacing w:val="-3"/>
          <w:sz w:val="26"/>
          <w:lang w:val="it-IT"/>
        </w:rPr>
        <w:t>Ora è necessario confrontarsi con uno scenario complesso e altamente incerto, che tuttavia in prospettiva offre opportunità: dalla transizione in chiave green (nell’industria, nella mobilità e nell’abitare), alla digitalizzazione (smart</w:t>
      </w:r>
      <w:r>
        <w:rPr>
          <w:rFonts w:eastAsia="Times New Roman"/>
          <w:bCs/>
          <w:color w:val="000000"/>
          <w:spacing w:val="-3"/>
          <w:sz w:val="26"/>
          <w:lang w:val="it-IT"/>
        </w:rPr>
        <w:t>-</w:t>
      </w:r>
      <w:proofErr w:type="spellStart"/>
      <w:r w:rsidRPr="00617D0E">
        <w:rPr>
          <w:rFonts w:eastAsia="Times New Roman"/>
          <w:bCs/>
          <w:color w:val="000000"/>
          <w:spacing w:val="-3"/>
          <w:sz w:val="26"/>
          <w:lang w:val="it-IT"/>
        </w:rPr>
        <w:t>working</w:t>
      </w:r>
      <w:proofErr w:type="spellEnd"/>
      <w:r w:rsidRPr="00617D0E">
        <w:rPr>
          <w:rFonts w:eastAsia="Times New Roman"/>
          <w:bCs/>
          <w:color w:val="000000"/>
          <w:spacing w:val="-3"/>
          <w:sz w:val="26"/>
          <w:lang w:val="it-IT"/>
        </w:rPr>
        <w:t>, didattica a distanza), dalla maggiore attenzione ai temi legati alla salute e all’ambiente domestico, alla regionalizzazione delle catene del valore.</w:t>
      </w:r>
    </w:p>
    <w:p w14:paraId="14D64D0E" w14:textId="77777777" w:rsidR="00DA1F2E" w:rsidRDefault="00DA1F2E" w:rsidP="00DA1F2E">
      <w:pPr>
        <w:spacing w:before="120" w:line="298" w:lineRule="exact"/>
        <w:ind w:right="74"/>
        <w:jc w:val="both"/>
        <w:textAlignment w:val="baseline"/>
        <w:rPr>
          <w:rFonts w:eastAsia="Times New Roman"/>
          <w:bCs/>
          <w:color w:val="000000"/>
          <w:spacing w:val="-3"/>
          <w:sz w:val="26"/>
          <w:lang w:val="it-IT"/>
        </w:rPr>
      </w:pPr>
      <w:r w:rsidRPr="007807FF">
        <w:rPr>
          <w:rFonts w:eastAsia="Times New Roman"/>
          <w:bCs/>
          <w:color w:val="000000"/>
          <w:spacing w:val="-3"/>
          <w:sz w:val="26"/>
          <w:lang w:val="it-IT"/>
        </w:rPr>
        <w:t xml:space="preserve">Intesa Sanpaolo, dall’inizio dell’emergenza, ha immediatamente messo in atto una serie di misure concrete per dare supporto alle imprese: dopo aver elevato a 50 miliardi di euro l’ammontare di risorse in termini di credito messe a disposizione del Paese, sospeso le rate dei </w:t>
      </w:r>
      <w:r w:rsidRPr="007807FF">
        <w:rPr>
          <w:rFonts w:eastAsia="Times New Roman"/>
          <w:bCs/>
          <w:color w:val="000000"/>
          <w:spacing w:val="-3"/>
          <w:sz w:val="26"/>
          <w:lang w:val="it-IT"/>
        </w:rPr>
        <w:lastRenderedPageBreak/>
        <w:t>finanziamenti e aderito all’anticipo della Cassa integrazione in deroga, è operativa su tutte le possibili soluzioni previste dal Decreto Liquidità, fornendo così il supporto necessario alle imprese di piccole, medie e grandi dimensioni.</w:t>
      </w:r>
    </w:p>
    <w:p w14:paraId="7C56E1E2" w14:textId="77777777" w:rsidR="00651013" w:rsidRPr="00BB668C" w:rsidRDefault="00DA1F2E" w:rsidP="00651013">
      <w:pPr>
        <w:spacing w:before="120" w:line="298" w:lineRule="exact"/>
        <w:ind w:right="74"/>
        <w:jc w:val="both"/>
        <w:textAlignment w:val="baseline"/>
        <w:rPr>
          <w:rFonts w:eastAsia="Times New Roman"/>
          <w:bCs/>
          <w:color w:val="000000"/>
          <w:spacing w:val="-3"/>
          <w:sz w:val="26"/>
          <w:lang w:val="it-IT"/>
        </w:rPr>
      </w:pPr>
      <w:bookmarkStart w:id="1" w:name="_Hlk45523840"/>
      <w:bookmarkEnd w:id="0"/>
      <w:r>
        <w:rPr>
          <w:rFonts w:eastAsia="Times New Roman"/>
          <w:bCs/>
          <w:color w:val="000000"/>
          <w:spacing w:val="-3"/>
          <w:sz w:val="26"/>
          <w:lang w:val="it-IT"/>
        </w:rPr>
        <w:t xml:space="preserve">Le iniziative </w:t>
      </w:r>
      <w:r w:rsidRPr="00221E2C">
        <w:rPr>
          <w:rFonts w:eastAsia="Times New Roman"/>
          <w:bCs/>
          <w:color w:val="000000"/>
          <w:spacing w:val="-3"/>
          <w:sz w:val="26"/>
          <w:lang w:val="x-none"/>
        </w:rPr>
        <w:t>della Banca e le misure dei Decreti hanno generato un significativo</w:t>
      </w:r>
      <w:r>
        <w:rPr>
          <w:rFonts w:eastAsia="Times New Roman"/>
          <w:bCs/>
          <w:color w:val="000000"/>
          <w:spacing w:val="-3"/>
          <w:sz w:val="26"/>
          <w:lang w:val="it-IT"/>
        </w:rPr>
        <w:t xml:space="preserve"> </w:t>
      </w:r>
      <w:r w:rsidRPr="00221E2C">
        <w:rPr>
          <w:rFonts w:eastAsia="Times New Roman"/>
          <w:bCs/>
          <w:color w:val="000000"/>
          <w:spacing w:val="-3"/>
          <w:sz w:val="26"/>
          <w:lang w:val="x-none"/>
        </w:rPr>
        <w:t xml:space="preserve">supporto </w:t>
      </w:r>
      <w:r>
        <w:rPr>
          <w:rFonts w:eastAsia="Times New Roman"/>
          <w:bCs/>
          <w:color w:val="000000"/>
          <w:spacing w:val="-3"/>
          <w:sz w:val="26"/>
          <w:lang w:val="it-IT"/>
        </w:rPr>
        <w:t xml:space="preserve">anche </w:t>
      </w:r>
      <w:r w:rsidRPr="00221E2C">
        <w:rPr>
          <w:rFonts w:eastAsia="Times New Roman"/>
          <w:bCs/>
          <w:color w:val="000000"/>
          <w:spacing w:val="-3"/>
          <w:sz w:val="26"/>
          <w:lang w:val="x-none"/>
        </w:rPr>
        <w:t xml:space="preserve">alle </w:t>
      </w:r>
      <w:r w:rsidRPr="004D5D10">
        <w:rPr>
          <w:rFonts w:eastAsia="Times New Roman"/>
          <w:bCs/>
          <w:color w:val="000000"/>
          <w:spacing w:val="-3"/>
          <w:sz w:val="26"/>
          <w:lang w:val="x-none"/>
        </w:rPr>
        <w:t>imprese</w:t>
      </w:r>
      <w:r w:rsidRPr="004D5D10">
        <w:rPr>
          <w:rFonts w:eastAsia="Times New Roman"/>
          <w:bCs/>
          <w:color w:val="000000"/>
          <w:spacing w:val="-3"/>
          <w:sz w:val="26"/>
          <w:lang w:val="it-IT"/>
        </w:rPr>
        <w:t xml:space="preserve"> di </w:t>
      </w:r>
      <w:r w:rsidR="009B251D">
        <w:rPr>
          <w:rFonts w:eastAsia="Times New Roman"/>
          <w:bCs/>
          <w:color w:val="000000"/>
          <w:spacing w:val="-3"/>
          <w:sz w:val="26"/>
          <w:lang w:val="it-IT"/>
        </w:rPr>
        <w:t>Bergamo</w:t>
      </w:r>
      <w:r>
        <w:rPr>
          <w:rFonts w:eastAsia="Times New Roman"/>
          <w:bCs/>
          <w:color w:val="000000"/>
          <w:spacing w:val="-3"/>
          <w:sz w:val="26"/>
          <w:lang w:val="it-IT"/>
        </w:rPr>
        <w:t>:</w:t>
      </w:r>
      <w:r w:rsidR="00651013" w:rsidRPr="00BB668C">
        <w:rPr>
          <w:rFonts w:eastAsia="Times New Roman"/>
          <w:bCs/>
          <w:color w:val="000000"/>
          <w:spacing w:val="-3"/>
          <w:sz w:val="26"/>
          <w:lang w:val="it-IT"/>
        </w:rPr>
        <w:t xml:space="preserve"> sono </w:t>
      </w:r>
      <w:r w:rsidR="00651013" w:rsidRPr="00BB668C">
        <w:rPr>
          <w:rFonts w:eastAsia="Times New Roman"/>
          <w:bCs/>
          <w:color w:val="000000"/>
          <w:spacing w:val="-3"/>
          <w:sz w:val="26"/>
          <w:lang w:val="x-none"/>
        </w:rPr>
        <w:t xml:space="preserve">circa </w:t>
      </w:r>
      <w:r w:rsidR="00651013" w:rsidRPr="00BB668C">
        <w:rPr>
          <w:rFonts w:eastAsia="Times New Roman"/>
          <w:bCs/>
          <w:color w:val="000000"/>
          <w:spacing w:val="-3"/>
          <w:sz w:val="26"/>
          <w:lang w:val="it-IT"/>
        </w:rPr>
        <w:t>2.</w:t>
      </w:r>
      <w:r w:rsidR="00BB668C" w:rsidRPr="00BB668C">
        <w:rPr>
          <w:rFonts w:eastAsia="Times New Roman"/>
          <w:bCs/>
          <w:color w:val="000000"/>
          <w:spacing w:val="-3"/>
          <w:sz w:val="26"/>
          <w:lang w:val="it-IT"/>
        </w:rPr>
        <w:t>200</w:t>
      </w:r>
      <w:r w:rsidR="00651013" w:rsidRPr="00BB668C">
        <w:rPr>
          <w:rFonts w:eastAsia="Times New Roman"/>
          <w:bCs/>
          <w:color w:val="000000"/>
          <w:spacing w:val="-3"/>
          <w:sz w:val="26"/>
          <w:lang w:val="it-IT"/>
        </w:rPr>
        <w:t xml:space="preserve"> le </w:t>
      </w:r>
      <w:r w:rsidR="00651013" w:rsidRPr="00BB668C">
        <w:rPr>
          <w:rFonts w:eastAsia="Times New Roman"/>
          <w:bCs/>
          <w:color w:val="000000"/>
          <w:spacing w:val="-3"/>
          <w:sz w:val="26"/>
          <w:lang w:val="x-none"/>
        </w:rPr>
        <w:t>pratiche fino a 30 mila euro fra erogate e in erogazione</w:t>
      </w:r>
      <w:r w:rsidR="00651013" w:rsidRPr="00BB668C">
        <w:rPr>
          <w:rFonts w:eastAsia="Times New Roman"/>
          <w:bCs/>
          <w:color w:val="000000"/>
          <w:spacing w:val="-3"/>
          <w:sz w:val="26"/>
          <w:lang w:val="it-IT"/>
        </w:rPr>
        <w:t xml:space="preserve">, mentre le </w:t>
      </w:r>
      <w:r w:rsidR="00651013" w:rsidRPr="00BB668C">
        <w:rPr>
          <w:rFonts w:eastAsia="Times New Roman"/>
          <w:bCs/>
          <w:color w:val="000000"/>
          <w:spacing w:val="-3"/>
          <w:sz w:val="26"/>
          <w:lang w:val="x-none"/>
        </w:rPr>
        <w:t xml:space="preserve">pratiche di finanziamenti oltre 30 mila euro, fra erogate e in erogazione </w:t>
      </w:r>
      <w:r w:rsidR="00651013" w:rsidRPr="00BB668C">
        <w:rPr>
          <w:rFonts w:eastAsia="Times New Roman"/>
          <w:bCs/>
          <w:color w:val="000000"/>
          <w:spacing w:val="-3"/>
          <w:sz w:val="26"/>
          <w:lang w:val="it-IT"/>
        </w:rPr>
        <w:t>sono 700</w:t>
      </w:r>
      <w:r w:rsidR="00651013" w:rsidRPr="00BB668C">
        <w:rPr>
          <w:rFonts w:eastAsia="Times New Roman"/>
          <w:bCs/>
          <w:color w:val="000000"/>
          <w:spacing w:val="-3"/>
          <w:sz w:val="26"/>
          <w:lang w:val="x-none"/>
        </w:rPr>
        <w:t xml:space="preserve"> per un importo complessivo di </w:t>
      </w:r>
      <w:r w:rsidR="00651013" w:rsidRPr="00BB668C">
        <w:rPr>
          <w:rFonts w:eastAsia="Times New Roman"/>
          <w:bCs/>
          <w:color w:val="000000"/>
          <w:spacing w:val="-3"/>
          <w:sz w:val="26"/>
          <w:lang w:val="it-IT"/>
        </w:rPr>
        <w:t xml:space="preserve">530 </w:t>
      </w:r>
      <w:r w:rsidR="00651013" w:rsidRPr="00BB668C">
        <w:rPr>
          <w:rFonts w:eastAsia="Times New Roman"/>
          <w:bCs/>
          <w:color w:val="000000"/>
          <w:spacing w:val="-3"/>
          <w:sz w:val="26"/>
          <w:lang w:val="x-none"/>
        </w:rPr>
        <w:t>milioni di euro</w:t>
      </w:r>
      <w:r w:rsidR="00651013" w:rsidRPr="00BB668C">
        <w:rPr>
          <w:rFonts w:eastAsia="Times New Roman"/>
          <w:bCs/>
          <w:color w:val="000000"/>
          <w:spacing w:val="-3"/>
          <w:sz w:val="26"/>
          <w:lang w:val="it-IT"/>
        </w:rPr>
        <w:t xml:space="preserve">. Le richieste </w:t>
      </w:r>
      <w:r w:rsidR="00651013" w:rsidRPr="00BB668C">
        <w:rPr>
          <w:rFonts w:eastAsia="Times New Roman"/>
          <w:bCs/>
          <w:color w:val="000000"/>
          <w:spacing w:val="-3"/>
          <w:sz w:val="26"/>
          <w:lang w:val="x-none"/>
        </w:rPr>
        <w:t>di moratoria processate</w:t>
      </w:r>
      <w:r w:rsidR="00651013" w:rsidRPr="00BB668C">
        <w:rPr>
          <w:rFonts w:eastAsia="Times New Roman"/>
          <w:bCs/>
          <w:color w:val="000000"/>
          <w:spacing w:val="-3"/>
          <w:sz w:val="26"/>
          <w:lang w:val="it-IT"/>
        </w:rPr>
        <w:t xml:space="preserve"> sono </w:t>
      </w:r>
      <w:r w:rsidR="00651013" w:rsidRPr="00BB668C">
        <w:rPr>
          <w:rFonts w:eastAsia="Times New Roman"/>
          <w:bCs/>
          <w:color w:val="000000"/>
          <w:spacing w:val="-3"/>
          <w:sz w:val="26"/>
          <w:lang w:val="x-none"/>
        </w:rPr>
        <w:t xml:space="preserve">circa </w:t>
      </w:r>
      <w:r w:rsidR="00651013" w:rsidRPr="00BB668C">
        <w:rPr>
          <w:rFonts w:eastAsia="Times New Roman"/>
          <w:bCs/>
          <w:color w:val="000000"/>
          <w:spacing w:val="-3"/>
          <w:sz w:val="26"/>
          <w:lang w:val="it-IT"/>
        </w:rPr>
        <w:t xml:space="preserve">7.700 </w:t>
      </w:r>
      <w:r w:rsidR="00651013" w:rsidRPr="00BB668C">
        <w:rPr>
          <w:rFonts w:eastAsia="Times New Roman"/>
          <w:bCs/>
          <w:color w:val="000000"/>
          <w:spacing w:val="-3"/>
          <w:sz w:val="26"/>
          <w:lang w:val="x-none"/>
        </w:rPr>
        <w:t xml:space="preserve">per </w:t>
      </w:r>
      <w:r w:rsidR="00651013" w:rsidRPr="00BB668C">
        <w:rPr>
          <w:rFonts w:eastAsia="Times New Roman"/>
          <w:bCs/>
          <w:color w:val="000000"/>
          <w:spacing w:val="-3"/>
          <w:sz w:val="26"/>
          <w:lang w:val="it-IT"/>
        </w:rPr>
        <w:t xml:space="preserve">1,1 mld </w:t>
      </w:r>
      <w:r w:rsidR="00651013" w:rsidRPr="00BB668C">
        <w:rPr>
          <w:rFonts w:eastAsia="Times New Roman"/>
          <w:bCs/>
          <w:color w:val="000000"/>
          <w:spacing w:val="-3"/>
          <w:sz w:val="26"/>
          <w:lang w:val="x-none"/>
        </w:rPr>
        <w:t>di euro di finanziamenti residui complessivi tra privati e imprese</w:t>
      </w:r>
      <w:r w:rsidR="00651013" w:rsidRPr="00BB668C">
        <w:rPr>
          <w:rFonts w:eastAsia="Times New Roman"/>
          <w:bCs/>
          <w:color w:val="000000"/>
          <w:spacing w:val="-3"/>
          <w:sz w:val="26"/>
          <w:lang w:val="it-IT"/>
        </w:rPr>
        <w:t>.</w:t>
      </w:r>
    </w:p>
    <w:bookmarkEnd w:id="1"/>
    <w:p w14:paraId="2C24861A" w14:textId="77777777" w:rsidR="00DA1F2E" w:rsidRDefault="00DA1F2E" w:rsidP="00DA1F2E">
      <w:pPr>
        <w:spacing w:before="120" w:line="298" w:lineRule="exact"/>
        <w:ind w:right="74"/>
        <w:jc w:val="both"/>
        <w:textAlignment w:val="baseline"/>
        <w:rPr>
          <w:rFonts w:eastAsia="Times New Roman"/>
          <w:bCs/>
          <w:color w:val="000000"/>
          <w:spacing w:val="-3"/>
          <w:sz w:val="26"/>
          <w:lang w:val="it-IT"/>
        </w:rPr>
      </w:pPr>
      <w:r w:rsidRPr="000B64B4">
        <w:rPr>
          <w:rFonts w:eastAsia="Times New Roman"/>
          <w:color w:val="000000"/>
          <w:spacing w:val="-3"/>
          <w:sz w:val="26"/>
          <w:szCs w:val="26"/>
          <w:lang w:val="it-IT" w:eastAsia="it-IT"/>
        </w:rPr>
        <w:t xml:space="preserve">La decennale collaborazione tra Intesa Sanpaolo e Confindustria continua con la consapevolezza </w:t>
      </w:r>
      <w:r>
        <w:rPr>
          <w:rFonts w:eastAsia="Times New Roman"/>
          <w:color w:val="000000"/>
          <w:spacing w:val="-3"/>
          <w:sz w:val="26"/>
          <w:szCs w:val="26"/>
          <w:lang w:val="it-IT" w:eastAsia="it-IT"/>
        </w:rPr>
        <w:t xml:space="preserve">che </w:t>
      </w:r>
      <w:r w:rsidRPr="008E7A4C">
        <w:rPr>
          <w:rFonts w:eastAsia="Times New Roman"/>
          <w:bCs/>
          <w:color w:val="000000"/>
          <w:spacing w:val="-3"/>
          <w:sz w:val="26"/>
          <w:lang w:val="it-IT"/>
        </w:rPr>
        <w:t>la ripresa deve necessariamente passare da</w:t>
      </w:r>
      <w:r>
        <w:rPr>
          <w:rFonts w:eastAsia="Times New Roman"/>
          <w:bCs/>
          <w:color w:val="000000"/>
          <w:spacing w:val="-3"/>
          <w:sz w:val="26"/>
          <w:lang w:val="it-IT"/>
        </w:rPr>
        <w:t xml:space="preserve"> </w:t>
      </w:r>
      <w:r w:rsidRPr="008E7A4C">
        <w:rPr>
          <w:rFonts w:eastAsia="Times New Roman"/>
          <w:bCs/>
          <w:color w:val="000000"/>
          <w:spacing w:val="-3"/>
          <w:sz w:val="26"/>
          <w:lang w:val="it-IT"/>
        </w:rPr>
        <w:t>un sistema economico e produttivo che sia più digitale e che abbia gli incentivi giusti per crescere dimensionalmente e che voglia rafforzarsi sotto il profilo patrimoniale</w:t>
      </w:r>
      <w:r>
        <w:rPr>
          <w:rFonts w:eastAsia="Times New Roman"/>
          <w:bCs/>
          <w:color w:val="000000"/>
          <w:spacing w:val="-3"/>
          <w:sz w:val="26"/>
          <w:lang w:val="it-IT"/>
        </w:rPr>
        <w:t>.</w:t>
      </w:r>
    </w:p>
    <w:p w14:paraId="1039559C" w14:textId="77777777" w:rsidR="00DA1F2E" w:rsidRDefault="00DA1F2E" w:rsidP="00DA1F2E">
      <w:pPr>
        <w:spacing w:before="120" w:line="298" w:lineRule="exact"/>
        <w:ind w:right="74"/>
        <w:jc w:val="both"/>
        <w:textAlignment w:val="baseline"/>
        <w:rPr>
          <w:rFonts w:eastAsia="Times New Roman"/>
          <w:color w:val="000000"/>
          <w:spacing w:val="-3"/>
          <w:sz w:val="26"/>
          <w:szCs w:val="26"/>
          <w:lang w:val="x-none" w:eastAsia="it-IT"/>
        </w:rPr>
      </w:pPr>
      <w:r>
        <w:rPr>
          <w:rFonts w:eastAsia="Times New Roman"/>
          <w:color w:val="000000"/>
          <w:spacing w:val="-3"/>
          <w:sz w:val="26"/>
          <w:szCs w:val="26"/>
          <w:lang w:val="it-IT" w:eastAsia="it-IT"/>
        </w:rPr>
        <w:t xml:space="preserve">Intesa Sanpaolo ha recentemente potenziato il </w:t>
      </w:r>
      <w:r w:rsidRPr="00B57FF7">
        <w:rPr>
          <w:rFonts w:eastAsia="Times New Roman"/>
          <w:color w:val="000000"/>
          <w:spacing w:val="-3"/>
          <w:sz w:val="26"/>
          <w:szCs w:val="26"/>
          <w:lang w:val="x-none" w:eastAsia="it-IT"/>
        </w:rPr>
        <w:t>proprio Programma</w:t>
      </w:r>
      <w:r>
        <w:rPr>
          <w:rFonts w:eastAsia="Times New Roman"/>
          <w:color w:val="000000"/>
          <w:spacing w:val="-3"/>
          <w:sz w:val="26"/>
          <w:szCs w:val="26"/>
          <w:lang w:val="it-IT" w:eastAsia="it-IT"/>
        </w:rPr>
        <w:t xml:space="preserve"> Sviluppo</w:t>
      </w:r>
      <w:r w:rsidRPr="00B57FF7">
        <w:rPr>
          <w:rFonts w:eastAsia="Times New Roman"/>
          <w:color w:val="000000"/>
          <w:spacing w:val="-3"/>
          <w:sz w:val="26"/>
          <w:szCs w:val="26"/>
          <w:lang w:val="x-none" w:eastAsia="it-IT"/>
        </w:rPr>
        <w:t xml:space="preserve"> Filiere </w:t>
      </w:r>
      <w:r>
        <w:rPr>
          <w:rFonts w:eastAsia="Times New Roman"/>
          <w:color w:val="000000"/>
          <w:spacing w:val="-3"/>
          <w:sz w:val="26"/>
          <w:szCs w:val="26"/>
          <w:lang w:val="it-IT" w:eastAsia="it-IT"/>
        </w:rPr>
        <w:t>con l’obiettivo di</w:t>
      </w:r>
      <w:r w:rsidRPr="000B64B4">
        <w:rPr>
          <w:rFonts w:eastAsia="Times New Roman"/>
          <w:bCs/>
          <w:color w:val="000000"/>
          <w:spacing w:val="-3"/>
          <w:sz w:val="26"/>
          <w:lang w:val="x-none"/>
        </w:rPr>
        <w:t xml:space="preserve"> supportare l’economia attraverso i grandi «</w:t>
      </w:r>
      <w:r>
        <w:rPr>
          <w:rFonts w:eastAsia="Times New Roman"/>
          <w:bCs/>
          <w:color w:val="000000"/>
          <w:spacing w:val="-3"/>
          <w:sz w:val="26"/>
          <w:lang w:val="it-IT"/>
        </w:rPr>
        <w:t>c</w:t>
      </w:r>
      <w:proofErr w:type="spellStart"/>
      <w:r w:rsidRPr="000B64B4">
        <w:rPr>
          <w:rFonts w:eastAsia="Times New Roman"/>
          <w:bCs/>
          <w:color w:val="000000"/>
          <w:spacing w:val="-3"/>
          <w:sz w:val="26"/>
          <w:lang w:val="x-none"/>
        </w:rPr>
        <w:t>hampion</w:t>
      </w:r>
      <w:proofErr w:type="spellEnd"/>
      <w:r w:rsidRPr="000B64B4">
        <w:rPr>
          <w:rFonts w:eastAsia="Times New Roman"/>
          <w:bCs/>
          <w:color w:val="000000"/>
          <w:spacing w:val="-3"/>
          <w:sz w:val="26"/>
          <w:lang w:val="x-none"/>
        </w:rPr>
        <w:t xml:space="preserve">» </w:t>
      </w:r>
      <w:r>
        <w:rPr>
          <w:rFonts w:eastAsia="Times New Roman"/>
          <w:bCs/>
          <w:color w:val="000000"/>
          <w:spacing w:val="-3"/>
          <w:sz w:val="26"/>
          <w:lang w:val="it-IT"/>
        </w:rPr>
        <w:t>e</w:t>
      </w:r>
      <w:r w:rsidRPr="00B57FF7">
        <w:rPr>
          <w:rFonts w:eastAsia="Times New Roman"/>
          <w:color w:val="000000"/>
          <w:spacing w:val="-3"/>
          <w:sz w:val="26"/>
          <w:szCs w:val="26"/>
          <w:lang w:val="x-none" w:eastAsia="it-IT"/>
        </w:rPr>
        <w:t xml:space="preserve"> valorizzare le intere filiere produttive</w:t>
      </w:r>
      <w:r>
        <w:rPr>
          <w:rFonts w:eastAsia="Times New Roman"/>
          <w:color w:val="000000"/>
          <w:spacing w:val="-3"/>
          <w:sz w:val="26"/>
          <w:szCs w:val="26"/>
          <w:lang w:val="it-IT" w:eastAsia="it-IT"/>
        </w:rPr>
        <w:t xml:space="preserve"> con un </w:t>
      </w:r>
      <w:r w:rsidRPr="00B57FF7">
        <w:rPr>
          <w:rFonts w:eastAsia="Times New Roman"/>
          <w:color w:val="000000"/>
          <w:spacing w:val="-3"/>
          <w:sz w:val="26"/>
          <w:szCs w:val="26"/>
          <w:lang w:val="x-none" w:eastAsia="it-IT"/>
        </w:rPr>
        <w:t>nuovo plafond di 10 miliardi di euro</w:t>
      </w:r>
      <w:r>
        <w:rPr>
          <w:rFonts w:eastAsia="Times New Roman"/>
          <w:color w:val="000000"/>
          <w:spacing w:val="-3"/>
          <w:sz w:val="26"/>
          <w:szCs w:val="26"/>
          <w:lang w:val="it-IT" w:eastAsia="it-IT"/>
        </w:rPr>
        <w:t>.</w:t>
      </w:r>
      <w:r w:rsidRPr="009F194B">
        <w:rPr>
          <w:rFonts w:ascii="TimesNewRomanPSMT" w:eastAsia="Times New Roman" w:hAnsi="TimesNewRomanPSMT" w:cs="TimesNewRomanPSMT"/>
          <w:color w:val="000000"/>
          <w:sz w:val="25"/>
          <w:szCs w:val="24"/>
          <w:lang w:val="x-none"/>
        </w:rPr>
        <w:t xml:space="preserve"> </w:t>
      </w:r>
      <w:r>
        <w:rPr>
          <w:rFonts w:ascii="TimesNewRomanPSMT" w:eastAsia="Times New Roman" w:hAnsi="TimesNewRomanPSMT" w:cs="TimesNewRomanPSMT"/>
          <w:color w:val="000000"/>
          <w:sz w:val="25"/>
          <w:szCs w:val="24"/>
          <w:lang w:val="it-IT"/>
        </w:rPr>
        <w:t>I</w:t>
      </w:r>
      <w:r w:rsidRPr="009F194B">
        <w:rPr>
          <w:rFonts w:eastAsia="Times New Roman"/>
          <w:color w:val="000000"/>
          <w:spacing w:val="-3"/>
          <w:sz w:val="26"/>
          <w:szCs w:val="26"/>
          <w:lang w:val="x-none" w:eastAsia="it-IT"/>
        </w:rPr>
        <w:t>n un mercato composto da tante aziende di piccole dimensioni e in un contesto di difficoltà come quello attuale, il rapporto di filiera strategico tra leader della filiera e propri fornitori può diventare infatti uno straordinario moltiplicatore e facilitatore per l’accesso al credito da parte delle imprese minori, facendo leva sulla forza e solidità dei "</w:t>
      </w:r>
      <w:proofErr w:type="spellStart"/>
      <w:r w:rsidRPr="009F194B">
        <w:rPr>
          <w:rFonts w:eastAsia="Times New Roman"/>
          <w:color w:val="000000"/>
          <w:spacing w:val="-3"/>
          <w:sz w:val="26"/>
          <w:szCs w:val="26"/>
          <w:lang w:val="x-none" w:eastAsia="it-IT"/>
        </w:rPr>
        <w:t>champions</w:t>
      </w:r>
      <w:proofErr w:type="spellEnd"/>
      <w:r w:rsidRPr="009F194B">
        <w:rPr>
          <w:rFonts w:eastAsia="Times New Roman"/>
          <w:color w:val="000000"/>
          <w:spacing w:val="-3"/>
          <w:sz w:val="26"/>
          <w:szCs w:val="26"/>
          <w:lang w:val="x-none" w:eastAsia="it-IT"/>
        </w:rPr>
        <w:t xml:space="preserve"> del Made in </w:t>
      </w:r>
      <w:proofErr w:type="spellStart"/>
      <w:r w:rsidRPr="009F194B">
        <w:rPr>
          <w:rFonts w:eastAsia="Times New Roman"/>
          <w:color w:val="000000"/>
          <w:spacing w:val="-3"/>
          <w:sz w:val="26"/>
          <w:szCs w:val="26"/>
          <w:lang w:val="x-none" w:eastAsia="it-IT"/>
        </w:rPr>
        <w:t>Italy</w:t>
      </w:r>
      <w:proofErr w:type="spellEnd"/>
      <w:r w:rsidRPr="009F194B">
        <w:rPr>
          <w:rFonts w:eastAsia="Times New Roman"/>
          <w:color w:val="000000"/>
          <w:spacing w:val="-3"/>
          <w:sz w:val="26"/>
          <w:szCs w:val="26"/>
          <w:lang w:val="x-none" w:eastAsia="it-IT"/>
        </w:rPr>
        <w:t>" che possono far beneficiare i loro fornitori del proprio profilo di credito.</w:t>
      </w:r>
      <w:r w:rsidRPr="00F94D6F">
        <w:rPr>
          <w:lang w:val="it-IT"/>
        </w:rPr>
        <w:t xml:space="preserve"> </w:t>
      </w:r>
    </w:p>
    <w:p w14:paraId="02960410" w14:textId="77777777" w:rsidR="00DA1F2E" w:rsidRPr="009F194B" w:rsidRDefault="00DA1F2E" w:rsidP="00DA1F2E">
      <w:pPr>
        <w:spacing w:before="120" w:line="298" w:lineRule="exact"/>
        <w:ind w:right="74"/>
        <w:jc w:val="both"/>
        <w:textAlignment w:val="baseline"/>
        <w:rPr>
          <w:rFonts w:eastAsia="Times New Roman"/>
          <w:color w:val="000000"/>
          <w:spacing w:val="-3"/>
          <w:sz w:val="26"/>
          <w:szCs w:val="26"/>
          <w:lang w:val="it-IT" w:eastAsia="it-IT"/>
        </w:rPr>
      </w:pPr>
      <w:r>
        <w:rPr>
          <w:rFonts w:eastAsia="Times New Roman"/>
          <w:color w:val="000000"/>
          <w:spacing w:val="-3"/>
          <w:sz w:val="26"/>
          <w:szCs w:val="26"/>
          <w:lang w:val="it-IT" w:eastAsia="it-IT"/>
        </w:rPr>
        <w:t>D</w:t>
      </w:r>
      <w:r w:rsidRPr="009F194B">
        <w:rPr>
          <w:rFonts w:eastAsia="Times New Roman"/>
          <w:color w:val="000000"/>
          <w:spacing w:val="-3"/>
          <w:sz w:val="26"/>
          <w:szCs w:val="26"/>
          <w:lang w:val="x-none" w:eastAsia="it-IT"/>
        </w:rPr>
        <w:t>al</w:t>
      </w:r>
      <w:r>
        <w:rPr>
          <w:rFonts w:eastAsia="Times New Roman"/>
          <w:color w:val="000000"/>
          <w:spacing w:val="-3"/>
          <w:sz w:val="26"/>
          <w:szCs w:val="26"/>
          <w:lang w:val="it-IT" w:eastAsia="it-IT"/>
        </w:rPr>
        <w:t>l’avvi</w:t>
      </w:r>
      <w:r w:rsidR="006C435A">
        <w:rPr>
          <w:rFonts w:eastAsia="Times New Roman"/>
          <w:color w:val="000000"/>
          <w:spacing w:val="-3"/>
          <w:sz w:val="26"/>
          <w:szCs w:val="26"/>
          <w:lang w:val="it-IT" w:eastAsia="it-IT"/>
        </w:rPr>
        <w:t>o</w:t>
      </w:r>
      <w:r>
        <w:rPr>
          <w:rFonts w:eastAsia="Times New Roman"/>
          <w:color w:val="000000"/>
          <w:spacing w:val="-3"/>
          <w:sz w:val="26"/>
          <w:szCs w:val="26"/>
          <w:lang w:val="it-IT" w:eastAsia="it-IT"/>
        </w:rPr>
        <w:t xml:space="preserve"> del Programma</w:t>
      </w:r>
      <w:r w:rsidRPr="009F194B">
        <w:rPr>
          <w:rFonts w:eastAsia="Times New Roman"/>
          <w:color w:val="000000"/>
          <w:spacing w:val="-3"/>
          <w:sz w:val="26"/>
          <w:szCs w:val="26"/>
          <w:lang w:val="x-none" w:eastAsia="it-IT"/>
        </w:rPr>
        <w:t xml:space="preserve"> a fine 2015</w:t>
      </w:r>
      <w:r>
        <w:rPr>
          <w:rFonts w:eastAsia="Times New Roman"/>
          <w:color w:val="000000"/>
          <w:spacing w:val="-3"/>
          <w:sz w:val="26"/>
          <w:szCs w:val="26"/>
          <w:lang w:val="it-IT" w:eastAsia="it-IT"/>
        </w:rPr>
        <w:t xml:space="preserve"> Intesa Sanpaolo</w:t>
      </w:r>
      <w:r w:rsidRPr="009F194B">
        <w:rPr>
          <w:rFonts w:eastAsia="Times New Roman"/>
          <w:color w:val="000000"/>
          <w:spacing w:val="-3"/>
          <w:sz w:val="26"/>
          <w:szCs w:val="26"/>
          <w:lang w:val="x-none" w:eastAsia="it-IT"/>
        </w:rPr>
        <w:t xml:space="preserve"> ha coinvolto circa 700 capi-filiera, con i loro 16.000 fornitori collegati e un giro di affari di circa 70 miliardi di euro.</w:t>
      </w:r>
      <w:r>
        <w:rPr>
          <w:rFonts w:eastAsia="Times New Roman"/>
          <w:color w:val="000000"/>
          <w:spacing w:val="-3"/>
          <w:sz w:val="26"/>
          <w:szCs w:val="26"/>
          <w:lang w:val="it-IT" w:eastAsia="it-IT"/>
        </w:rPr>
        <w:t xml:space="preserve"> </w:t>
      </w:r>
      <w:bookmarkStart w:id="2" w:name="_Hlk46145207"/>
      <w:r w:rsidRPr="0057745B">
        <w:rPr>
          <w:rFonts w:eastAsia="Times New Roman"/>
          <w:color w:val="000000"/>
          <w:spacing w:val="-3"/>
          <w:sz w:val="26"/>
          <w:szCs w:val="26"/>
          <w:lang w:val="it-IT" w:eastAsia="it-IT"/>
        </w:rPr>
        <w:t xml:space="preserve">A </w:t>
      </w:r>
      <w:r w:rsidR="006548F1">
        <w:rPr>
          <w:rFonts w:eastAsia="Times New Roman"/>
          <w:color w:val="000000"/>
          <w:spacing w:val="-3"/>
          <w:sz w:val="26"/>
          <w:szCs w:val="26"/>
          <w:lang w:val="it-IT" w:eastAsia="it-IT"/>
        </w:rPr>
        <w:t>Bergamo e provincia</w:t>
      </w:r>
      <w:r w:rsidR="00D71483">
        <w:rPr>
          <w:rFonts w:eastAsia="Times New Roman"/>
          <w:color w:val="000000"/>
          <w:spacing w:val="-3"/>
          <w:sz w:val="26"/>
          <w:szCs w:val="26"/>
          <w:lang w:val="it-IT" w:eastAsia="it-IT"/>
        </w:rPr>
        <w:t xml:space="preserve"> sono </w:t>
      </w:r>
      <w:r w:rsidR="006548F1">
        <w:rPr>
          <w:rFonts w:eastAsia="Times New Roman"/>
          <w:color w:val="000000"/>
          <w:spacing w:val="-3"/>
          <w:sz w:val="26"/>
          <w:szCs w:val="26"/>
          <w:lang w:val="it-IT" w:eastAsia="it-IT"/>
        </w:rPr>
        <w:t>circa 2</w:t>
      </w:r>
      <w:r w:rsidR="00D71483">
        <w:rPr>
          <w:rFonts w:eastAsia="Times New Roman"/>
          <w:color w:val="000000"/>
          <w:spacing w:val="-3"/>
          <w:sz w:val="26"/>
          <w:szCs w:val="26"/>
          <w:lang w:val="it-IT" w:eastAsia="it-IT"/>
        </w:rPr>
        <w:t>5</w:t>
      </w:r>
      <w:r w:rsidRPr="0057745B">
        <w:rPr>
          <w:rFonts w:eastAsia="Times New Roman"/>
          <w:color w:val="000000"/>
          <w:spacing w:val="-3"/>
          <w:sz w:val="26"/>
          <w:szCs w:val="26"/>
          <w:lang w:val="it-IT" w:eastAsia="it-IT"/>
        </w:rPr>
        <w:t xml:space="preserve"> </w:t>
      </w:r>
      <w:r w:rsidR="00D71483">
        <w:rPr>
          <w:rFonts w:eastAsia="Times New Roman"/>
          <w:color w:val="000000"/>
          <w:spacing w:val="-3"/>
          <w:sz w:val="26"/>
          <w:szCs w:val="26"/>
          <w:lang w:val="it-IT" w:eastAsia="it-IT"/>
        </w:rPr>
        <w:t>i</w:t>
      </w:r>
      <w:r w:rsidRPr="0057745B">
        <w:rPr>
          <w:rFonts w:eastAsia="Times New Roman"/>
          <w:color w:val="000000"/>
          <w:spacing w:val="-3"/>
          <w:sz w:val="26"/>
          <w:szCs w:val="26"/>
          <w:lang w:val="it-IT" w:eastAsia="it-IT"/>
        </w:rPr>
        <w:t xml:space="preserve"> capi-filiere coinvolti, con </w:t>
      </w:r>
      <w:r w:rsidR="006548F1">
        <w:rPr>
          <w:rFonts w:eastAsia="Times New Roman"/>
          <w:color w:val="000000"/>
          <w:spacing w:val="-3"/>
          <w:sz w:val="26"/>
          <w:szCs w:val="26"/>
          <w:lang w:val="it-IT" w:eastAsia="it-IT"/>
        </w:rPr>
        <w:t>1.200</w:t>
      </w:r>
      <w:r w:rsidR="00D71483">
        <w:rPr>
          <w:rFonts w:eastAsia="Times New Roman"/>
          <w:color w:val="000000"/>
          <w:spacing w:val="-3"/>
          <w:sz w:val="26"/>
          <w:szCs w:val="26"/>
          <w:lang w:val="it-IT" w:eastAsia="it-IT"/>
        </w:rPr>
        <w:t xml:space="preserve"> </w:t>
      </w:r>
      <w:r w:rsidRPr="0057745B">
        <w:rPr>
          <w:rFonts w:eastAsia="Times New Roman"/>
          <w:color w:val="000000"/>
          <w:spacing w:val="-3"/>
          <w:sz w:val="26"/>
          <w:szCs w:val="26"/>
          <w:lang w:val="it-IT" w:eastAsia="it-IT"/>
        </w:rPr>
        <w:t xml:space="preserve">fornitori collegati e un giro di affari di </w:t>
      </w:r>
      <w:r w:rsidR="00D71483">
        <w:rPr>
          <w:rFonts w:eastAsia="Times New Roman"/>
          <w:color w:val="000000"/>
          <w:spacing w:val="-3"/>
          <w:sz w:val="26"/>
          <w:szCs w:val="26"/>
          <w:lang w:val="it-IT" w:eastAsia="it-IT"/>
        </w:rPr>
        <w:t>2</w:t>
      </w:r>
      <w:r w:rsidR="006548F1">
        <w:rPr>
          <w:rFonts w:eastAsia="Times New Roman"/>
          <w:color w:val="000000"/>
          <w:spacing w:val="-3"/>
          <w:sz w:val="26"/>
          <w:szCs w:val="26"/>
          <w:lang w:val="it-IT" w:eastAsia="it-IT"/>
        </w:rPr>
        <w:t>,5</w:t>
      </w:r>
      <w:r w:rsidRPr="0057745B">
        <w:rPr>
          <w:rFonts w:eastAsia="Times New Roman"/>
          <w:color w:val="000000"/>
          <w:spacing w:val="-3"/>
          <w:sz w:val="26"/>
          <w:szCs w:val="26"/>
          <w:lang w:val="it-IT" w:eastAsia="it-IT"/>
        </w:rPr>
        <w:t xml:space="preserve"> miliardi di euro</w:t>
      </w:r>
      <w:bookmarkEnd w:id="2"/>
      <w:r>
        <w:rPr>
          <w:rFonts w:eastAsia="Times New Roman"/>
          <w:color w:val="000000"/>
          <w:spacing w:val="-3"/>
          <w:sz w:val="26"/>
          <w:szCs w:val="26"/>
          <w:lang w:val="it-IT" w:eastAsia="it-IT"/>
        </w:rPr>
        <w:t>.</w:t>
      </w:r>
    </w:p>
    <w:p w14:paraId="50268ABD" w14:textId="77777777" w:rsidR="00DA1F2E" w:rsidRDefault="00DA1F2E" w:rsidP="00DA1F2E">
      <w:pPr>
        <w:spacing w:before="120" w:line="298" w:lineRule="exact"/>
        <w:ind w:right="74"/>
        <w:jc w:val="both"/>
        <w:textAlignment w:val="baseline"/>
        <w:rPr>
          <w:rFonts w:eastAsia="Times New Roman"/>
          <w:bCs/>
          <w:color w:val="000000"/>
          <w:spacing w:val="-3"/>
          <w:sz w:val="26"/>
          <w:lang w:val="it-IT"/>
        </w:rPr>
      </w:pPr>
      <w:r>
        <w:rPr>
          <w:rFonts w:eastAsia="Times New Roman"/>
          <w:color w:val="000000"/>
          <w:spacing w:val="-3"/>
          <w:sz w:val="26"/>
          <w:szCs w:val="26"/>
          <w:lang w:val="it-IT" w:eastAsia="it-IT"/>
        </w:rPr>
        <w:t xml:space="preserve">Per potersi attrezzare e prevedere delle </w:t>
      </w:r>
      <w:r w:rsidRPr="008E7A4C">
        <w:rPr>
          <w:rFonts w:eastAsia="Times New Roman"/>
          <w:bCs/>
          <w:color w:val="000000"/>
          <w:spacing w:val="-3"/>
          <w:sz w:val="26"/>
          <w:lang w:val="it-IT"/>
        </w:rPr>
        <w:t xml:space="preserve">misure adeguate </w:t>
      </w:r>
      <w:r>
        <w:rPr>
          <w:rFonts w:eastAsia="Times New Roman"/>
          <w:bCs/>
          <w:color w:val="000000"/>
          <w:spacing w:val="-3"/>
          <w:sz w:val="26"/>
          <w:lang w:val="it-IT"/>
        </w:rPr>
        <w:t xml:space="preserve">per la ripresa Intesa Sanpaolo affianca le imprese con operazioni di finanza strutturata e basket bond e con progetti sistemici per pensare a nuovi investimenti in </w:t>
      </w:r>
      <w:proofErr w:type="spellStart"/>
      <w:r>
        <w:rPr>
          <w:rFonts w:eastAsia="Times New Roman"/>
          <w:bCs/>
          <w:color w:val="000000"/>
          <w:spacing w:val="-3"/>
          <w:sz w:val="26"/>
          <w:lang w:val="it-IT"/>
        </w:rPr>
        <w:t>circular</w:t>
      </w:r>
      <w:proofErr w:type="spellEnd"/>
      <w:r>
        <w:rPr>
          <w:rFonts w:eastAsia="Times New Roman"/>
          <w:bCs/>
          <w:color w:val="000000"/>
          <w:spacing w:val="-3"/>
          <w:sz w:val="26"/>
          <w:lang w:val="it-IT"/>
        </w:rPr>
        <w:t xml:space="preserve"> economy, alla transizione verso il green deal e al potenziamento di industria 4.0.</w:t>
      </w:r>
    </w:p>
    <w:p w14:paraId="71A565F4" w14:textId="77777777" w:rsidR="000F5E6A" w:rsidRPr="000F5E6A" w:rsidRDefault="00FA2119" w:rsidP="000F5E6A">
      <w:pPr>
        <w:spacing w:before="130" w:line="298" w:lineRule="exact"/>
        <w:ind w:right="72"/>
        <w:jc w:val="both"/>
        <w:textAlignment w:val="baseline"/>
        <w:rPr>
          <w:rFonts w:eastAsia="Times New Roman"/>
          <w:color w:val="000000"/>
          <w:sz w:val="26"/>
          <w:lang w:val="it-IT"/>
        </w:rPr>
      </w:pPr>
      <w:r w:rsidRPr="00FA2119">
        <w:rPr>
          <w:rFonts w:eastAsia="Times New Roman"/>
          <w:color w:val="000000"/>
          <w:sz w:val="26"/>
          <w:lang w:val="it-IT"/>
        </w:rPr>
        <w:t>Dichiarazione</w:t>
      </w:r>
      <w:r w:rsidRPr="00FA2119">
        <w:rPr>
          <w:rFonts w:eastAsia="Times New Roman"/>
          <w:b/>
          <w:color w:val="000000"/>
          <w:sz w:val="26"/>
          <w:lang w:val="it-IT"/>
        </w:rPr>
        <w:t xml:space="preserve"> </w:t>
      </w:r>
      <w:r w:rsidRPr="00E95718">
        <w:rPr>
          <w:rFonts w:eastAsia="Times New Roman"/>
          <w:color w:val="000000"/>
          <w:sz w:val="26"/>
          <w:lang w:val="it-IT"/>
        </w:rPr>
        <w:t>di</w:t>
      </w:r>
      <w:r w:rsidRPr="00FA2119">
        <w:rPr>
          <w:rFonts w:eastAsia="Times New Roman"/>
          <w:b/>
          <w:color w:val="000000"/>
          <w:sz w:val="26"/>
          <w:lang w:val="it-IT"/>
        </w:rPr>
        <w:t xml:space="preserve"> </w:t>
      </w:r>
      <w:r w:rsidRPr="00FA2119">
        <w:rPr>
          <w:rFonts w:eastAsia="Times New Roman"/>
          <w:b/>
          <w:color w:val="000000"/>
          <w:sz w:val="26"/>
          <w:lang w:val="x-none"/>
        </w:rPr>
        <w:t>Stefano Barrese</w:t>
      </w:r>
      <w:r w:rsidRPr="00FA2119">
        <w:rPr>
          <w:rFonts w:eastAsia="Times New Roman"/>
          <w:color w:val="000000"/>
          <w:sz w:val="26"/>
          <w:lang w:val="x-none"/>
        </w:rPr>
        <w:t>, Responsabile Banca dei Territori Intesa Sanpaolo</w:t>
      </w:r>
      <w:r w:rsidR="00FF7541">
        <w:rPr>
          <w:rFonts w:eastAsia="Times New Roman"/>
          <w:color w:val="000000"/>
          <w:sz w:val="26"/>
          <w:lang w:val="it-IT"/>
        </w:rPr>
        <w:t>:</w:t>
      </w:r>
      <w:r w:rsidR="000F5E6A" w:rsidRPr="000F5E6A">
        <w:rPr>
          <w:rFonts w:eastAsia="Times New Roman"/>
          <w:color w:val="000000"/>
          <w:sz w:val="26"/>
          <w:lang w:val="it-IT"/>
        </w:rPr>
        <w:t xml:space="preserve"> “</w:t>
      </w:r>
      <w:r w:rsidR="000F5E6A" w:rsidRPr="000F5E6A">
        <w:rPr>
          <w:rFonts w:eastAsia="Times New Roman"/>
          <w:i/>
          <w:color w:val="000000"/>
          <w:sz w:val="26"/>
          <w:lang w:val="it-IT"/>
        </w:rPr>
        <w:t>Bergamo è stata duramente colpita dalla pandemia</w:t>
      </w:r>
      <w:r w:rsidR="000F5E6A" w:rsidRPr="000F5E6A">
        <w:rPr>
          <w:rFonts w:eastAsia="Times New Roman"/>
          <w:color w:val="000000"/>
          <w:sz w:val="26"/>
          <w:lang w:val="it-IT"/>
        </w:rPr>
        <w:t xml:space="preserve"> </w:t>
      </w:r>
      <w:r w:rsidR="000F5E6A" w:rsidRPr="000F5E6A">
        <w:rPr>
          <w:rFonts w:eastAsia="Times New Roman"/>
          <w:i/>
          <w:color w:val="000000"/>
          <w:sz w:val="26"/>
          <w:lang w:val="it-IT"/>
        </w:rPr>
        <w:t>e la sfida della ripresa economica post-</w:t>
      </w:r>
      <w:proofErr w:type="spellStart"/>
      <w:r w:rsidR="000F5E6A" w:rsidRPr="000F5E6A">
        <w:rPr>
          <w:rFonts w:eastAsia="Times New Roman"/>
          <w:i/>
          <w:color w:val="000000"/>
          <w:sz w:val="26"/>
          <w:lang w:val="it-IT"/>
        </w:rPr>
        <w:t>Covid</w:t>
      </w:r>
      <w:proofErr w:type="spellEnd"/>
      <w:r w:rsidR="000F5E6A" w:rsidRPr="000F5E6A">
        <w:rPr>
          <w:rFonts w:eastAsia="Times New Roman"/>
          <w:i/>
          <w:color w:val="000000"/>
          <w:sz w:val="26"/>
          <w:lang w:val="it-IT"/>
        </w:rPr>
        <w:t xml:space="preserve"> imporrà investimenti soprattutto a sostegno delle imprese bergamasche che solo un grande banca come Intesa Sanpaolo è in grado di sostenere. Potenzialità ancor più rilevanti deriveranno poi dall'unione con Ubi Banca, infatti, in caso di esito positivo dell'offerta in corso, comporterà l'erogazione di aggiuntivi 10 miliardi l'anno di nuovo credito alle imprese nel triennio 2021-2023, senza alcuna riduzione per i clienti comuni. In totale, 30 miliardi aggiuntivi destinati a imprese e famiglie che operano e vivono nei territori serviti da Ubi</w:t>
      </w:r>
      <w:r w:rsidR="000F5E6A" w:rsidRPr="000F5E6A">
        <w:rPr>
          <w:rFonts w:eastAsia="Times New Roman"/>
          <w:color w:val="000000"/>
          <w:sz w:val="26"/>
          <w:lang w:val="it-IT"/>
        </w:rPr>
        <w:t>”.</w:t>
      </w:r>
    </w:p>
    <w:p w14:paraId="714524B1" w14:textId="77777777" w:rsidR="00936693" w:rsidRPr="00936693" w:rsidRDefault="0086791D" w:rsidP="00936693">
      <w:pPr>
        <w:spacing w:before="130" w:line="298" w:lineRule="exact"/>
        <w:ind w:right="72"/>
        <w:jc w:val="both"/>
        <w:textAlignment w:val="baseline"/>
        <w:rPr>
          <w:rFonts w:eastAsia="Times New Roman"/>
          <w:color w:val="000000"/>
          <w:sz w:val="26"/>
          <w:lang w:val="it-IT"/>
        </w:rPr>
      </w:pPr>
      <w:r>
        <w:rPr>
          <w:rFonts w:eastAsia="Times New Roman"/>
          <w:color w:val="000000"/>
          <w:sz w:val="26"/>
          <w:lang w:val="it-IT"/>
        </w:rPr>
        <w:t>Dichiarazione</w:t>
      </w:r>
      <w:r w:rsidR="006548F1">
        <w:rPr>
          <w:rFonts w:eastAsia="Times New Roman"/>
          <w:color w:val="000000"/>
          <w:sz w:val="26"/>
          <w:lang w:val="it-IT"/>
        </w:rPr>
        <w:t xml:space="preserve"> </w:t>
      </w:r>
      <w:r w:rsidR="00E95718">
        <w:rPr>
          <w:rFonts w:eastAsia="Times New Roman"/>
          <w:color w:val="000000"/>
          <w:sz w:val="26"/>
          <w:lang w:val="it-IT"/>
        </w:rPr>
        <w:t xml:space="preserve">di </w:t>
      </w:r>
      <w:r w:rsidR="00E95718" w:rsidRPr="00D56D35">
        <w:rPr>
          <w:rFonts w:eastAsia="Times New Roman"/>
          <w:b/>
          <w:color w:val="000000"/>
          <w:sz w:val="26"/>
          <w:lang w:val="x-none"/>
        </w:rPr>
        <w:t>Aniello Aliberti</w:t>
      </w:r>
      <w:r w:rsidR="00E95718" w:rsidRPr="00D56D35">
        <w:rPr>
          <w:rFonts w:eastAsia="Times New Roman"/>
          <w:color w:val="000000"/>
          <w:sz w:val="26"/>
          <w:lang w:val="x-none"/>
        </w:rPr>
        <w:t>,</w:t>
      </w:r>
      <w:r w:rsidR="00E95718">
        <w:rPr>
          <w:rFonts w:eastAsia="Times New Roman"/>
          <w:color w:val="000000"/>
          <w:sz w:val="26"/>
          <w:lang w:val="it-IT"/>
        </w:rPr>
        <w:t xml:space="preserve"> </w:t>
      </w:r>
      <w:r w:rsidR="00E95718" w:rsidRPr="00D56D35">
        <w:rPr>
          <w:rFonts w:eastAsia="Times New Roman"/>
          <w:color w:val="000000"/>
          <w:sz w:val="26"/>
          <w:lang w:val="x-none"/>
        </w:rPr>
        <w:t>Vice</w:t>
      </w:r>
      <w:r w:rsidR="00E95718">
        <w:rPr>
          <w:rFonts w:eastAsia="Times New Roman"/>
          <w:color w:val="000000"/>
          <w:sz w:val="26"/>
          <w:lang w:val="it-IT"/>
        </w:rPr>
        <w:t xml:space="preserve"> </w:t>
      </w:r>
      <w:r w:rsidR="00E95718" w:rsidRPr="00D56D35">
        <w:rPr>
          <w:rFonts w:eastAsia="Times New Roman"/>
          <w:color w:val="000000"/>
          <w:sz w:val="26"/>
          <w:lang w:val="x-none"/>
        </w:rPr>
        <w:t>Presidente Confindustria Bergamo</w:t>
      </w:r>
      <w:r w:rsidR="00936693" w:rsidRPr="00936693">
        <w:rPr>
          <w:rFonts w:eastAsia="Times New Roman"/>
          <w:color w:val="000000"/>
          <w:sz w:val="26"/>
          <w:lang w:val="it-IT"/>
        </w:rPr>
        <w:t xml:space="preserve">: </w:t>
      </w:r>
      <w:r w:rsidR="00936693" w:rsidRPr="00936693">
        <w:rPr>
          <w:rFonts w:eastAsia="Times New Roman"/>
          <w:i/>
          <w:color w:val="000000"/>
          <w:sz w:val="26"/>
          <w:lang w:val="it-IT"/>
        </w:rPr>
        <w:t xml:space="preserve">“L’emergenza economica è cominciata ben prima di quella sanitaria. Sono ormai sei mesi che le imprese fronteggiano una crisi che non ha precedenti per l’intensità con cui colpisce le economie. L’incertezza a livello globale è ai massimi storici, ed è dunque forte l’esigenza di strumenti di supporto che aiutino gli imprenditori a superare i problemi di calo di fatturato e di abbassamento degli ordinativi in portafoglio. E’ giusto cercare opportunità di rilancio per il mondo delle imprese e per l’intero territorio, sia attraverso le manovre di politica economica messe in atto dai Governi e dalle Istituzioni, sia attraverso le iniziative concrete </w:t>
      </w:r>
      <w:r w:rsidR="00936693" w:rsidRPr="00936693">
        <w:rPr>
          <w:rFonts w:eastAsia="Times New Roman"/>
          <w:i/>
          <w:color w:val="000000"/>
          <w:sz w:val="26"/>
          <w:lang w:val="it-IT"/>
        </w:rPr>
        <w:lastRenderedPageBreak/>
        <w:t>di chi per ruolo deve facilitare la vita delle imprese: le Associazioni, ma anche gli istituti di credito”.</w:t>
      </w:r>
    </w:p>
    <w:p w14:paraId="049D9F9A" w14:textId="77777777" w:rsidR="001D0FCE" w:rsidRPr="006857D7" w:rsidRDefault="001D0FCE" w:rsidP="006857D7">
      <w:pPr>
        <w:spacing w:before="130" w:line="298" w:lineRule="exact"/>
        <w:ind w:right="72"/>
        <w:jc w:val="both"/>
        <w:textAlignment w:val="baseline"/>
        <w:rPr>
          <w:rFonts w:eastAsia="Times New Roman"/>
          <w:color w:val="000000"/>
          <w:sz w:val="26"/>
          <w:lang w:val="it-IT"/>
        </w:rPr>
      </w:pPr>
    </w:p>
    <w:p w14:paraId="2E008FD1" w14:textId="77777777" w:rsidR="00F0756A" w:rsidRDefault="00F0756A" w:rsidP="00F0756A">
      <w:pPr>
        <w:spacing w:before="130" w:line="298" w:lineRule="exact"/>
        <w:ind w:right="72"/>
        <w:jc w:val="both"/>
        <w:textAlignment w:val="baseline"/>
        <w:rPr>
          <w:rFonts w:eastAsia="Times New Roman"/>
          <w:color w:val="000000"/>
          <w:spacing w:val="-3"/>
          <w:sz w:val="26"/>
          <w:lang w:val="it-IT"/>
        </w:rPr>
      </w:pPr>
    </w:p>
    <w:p w14:paraId="669A1998" w14:textId="77777777" w:rsidR="00F0756A" w:rsidRPr="00F0756A" w:rsidRDefault="00F0756A" w:rsidP="00F0756A">
      <w:pPr>
        <w:widowControl w:val="0"/>
        <w:autoSpaceDE w:val="0"/>
        <w:autoSpaceDN w:val="0"/>
        <w:rPr>
          <w:rFonts w:ascii="Arial" w:eastAsia="Times New Roman" w:hAnsi="Arial" w:cs="Arial"/>
          <w:sz w:val="18"/>
          <w:szCs w:val="18"/>
          <w:lang w:val="it-IT" w:eastAsia="it-IT" w:bidi="it-IT"/>
        </w:rPr>
      </w:pPr>
      <w:r w:rsidRPr="00F0756A">
        <w:rPr>
          <w:rFonts w:ascii="Arial" w:eastAsia="Times New Roman" w:hAnsi="Arial" w:cs="Arial"/>
          <w:sz w:val="18"/>
          <w:szCs w:val="18"/>
          <w:lang w:val="it-IT" w:eastAsia="it-IT" w:bidi="it-IT"/>
        </w:rPr>
        <w:t>Informazioni per la Stampa</w:t>
      </w:r>
    </w:p>
    <w:p w14:paraId="40D4BFCC" w14:textId="77777777" w:rsidR="00F0756A" w:rsidRPr="00F0756A" w:rsidRDefault="00F0756A" w:rsidP="00F0756A">
      <w:pPr>
        <w:widowControl w:val="0"/>
        <w:autoSpaceDE w:val="0"/>
        <w:autoSpaceDN w:val="0"/>
        <w:rPr>
          <w:rFonts w:ascii="Arial" w:eastAsia="Times New Roman" w:hAnsi="Arial" w:cs="Arial"/>
          <w:sz w:val="18"/>
          <w:szCs w:val="18"/>
          <w:lang w:val="it-IT" w:eastAsia="it-IT" w:bidi="it-IT"/>
        </w:rPr>
      </w:pPr>
    </w:p>
    <w:p w14:paraId="3CCEDE4F" w14:textId="77777777" w:rsidR="00F0756A" w:rsidRPr="00F0756A" w:rsidRDefault="00F0756A" w:rsidP="00F0756A">
      <w:pPr>
        <w:widowControl w:val="0"/>
        <w:autoSpaceDE w:val="0"/>
        <w:autoSpaceDN w:val="0"/>
        <w:rPr>
          <w:rFonts w:ascii="Arial" w:eastAsia="Times New Roman" w:hAnsi="Arial" w:cs="Arial"/>
          <w:b/>
          <w:sz w:val="18"/>
          <w:szCs w:val="18"/>
          <w:lang w:val="it-IT" w:eastAsia="it-IT" w:bidi="it-IT"/>
        </w:rPr>
      </w:pPr>
      <w:r w:rsidRPr="00F0756A">
        <w:rPr>
          <w:rFonts w:ascii="Arial" w:eastAsia="Times New Roman" w:hAnsi="Arial" w:cs="Arial"/>
          <w:b/>
          <w:sz w:val="18"/>
          <w:szCs w:val="18"/>
          <w:lang w:val="it-IT" w:eastAsia="it-IT" w:bidi="it-IT"/>
        </w:rPr>
        <w:t>Intesa Sanpaolo</w:t>
      </w:r>
    </w:p>
    <w:p w14:paraId="6733576F" w14:textId="77777777" w:rsidR="00F0756A" w:rsidRPr="00F0756A" w:rsidRDefault="00F0756A" w:rsidP="00F0756A">
      <w:pPr>
        <w:widowControl w:val="0"/>
        <w:autoSpaceDE w:val="0"/>
        <w:autoSpaceDN w:val="0"/>
        <w:rPr>
          <w:rFonts w:ascii="Arial" w:eastAsia="Times New Roman" w:hAnsi="Arial" w:cs="Arial"/>
          <w:sz w:val="18"/>
          <w:szCs w:val="18"/>
          <w:lang w:val="it-IT" w:eastAsia="it-IT" w:bidi="it-IT"/>
        </w:rPr>
      </w:pPr>
      <w:r w:rsidRPr="00F0756A">
        <w:rPr>
          <w:rFonts w:ascii="Arial" w:eastAsia="Times New Roman" w:hAnsi="Arial" w:cs="Arial"/>
          <w:sz w:val="18"/>
          <w:szCs w:val="18"/>
          <w:lang w:val="it-IT" w:eastAsia="it-IT" w:bidi="it-IT"/>
        </w:rPr>
        <w:t>Media Relations Banca dei Territori e Media locali</w:t>
      </w:r>
    </w:p>
    <w:p w14:paraId="37AE3C41" w14:textId="77777777" w:rsidR="00F0756A" w:rsidRPr="00F0756A" w:rsidRDefault="006D47E9" w:rsidP="00F0756A">
      <w:pPr>
        <w:widowControl w:val="0"/>
        <w:autoSpaceDE w:val="0"/>
        <w:autoSpaceDN w:val="0"/>
        <w:rPr>
          <w:rFonts w:ascii="Arial" w:eastAsia="Times New Roman" w:hAnsi="Arial" w:cs="Arial"/>
          <w:sz w:val="18"/>
          <w:szCs w:val="18"/>
          <w:u w:val="single"/>
          <w:lang w:val="it-IT" w:eastAsia="it-IT" w:bidi="it-IT"/>
        </w:rPr>
      </w:pPr>
      <w:hyperlink r:id="rId11" w:history="1">
        <w:r w:rsidR="00F0756A" w:rsidRPr="00F0756A">
          <w:rPr>
            <w:rFonts w:ascii="Arial" w:eastAsia="Times New Roman" w:hAnsi="Arial" w:cs="Arial"/>
            <w:color w:val="0000FF"/>
            <w:sz w:val="18"/>
            <w:szCs w:val="18"/>
            <w:u w:val="single"/>
            <w:lang w:val="it-IT" w:eastAsia="it-IT" w:bidi="it-IT"/>
          </w:rPr>
          <w:t>stampa@intesasanpaolo.com</w:t>
        </w:r>
      </w:hyperlink>
    </w:p>
    <w:p w14:paraId="69E2F2FA" w14:textId="42906299" w:rsidR="00871A1A" w:rsidRPr="00871A1A" w:rsidRDefault="006D47E9" w:rsidP="00F0756A">
      <w:pPr>
        <w:widowControl w:val="0"/>
        <w:autoSpaceDE w:val="0"/>
        <w:autoSpaceDN w:val="0"/>
        <w:rPr>
          <w:rFonts w:ascii="Arial" w:eastAsia="Times New Roman" w:hAnsi="Arial" w:cs="Arial"/>
          <w:color w:val="0000FF"/>
          <w:sz w:val="18"/>
          <w:szCs w:val="18"/>
          <w:u w:val="single"/>
          <w:lang w:val="it-IT" w:eastAsia="it-IT" w:bidi="it-IT"/>
        </w:rPr>
      </w:pPr>
      <w:hyperlink r:id="rId12" w:history="1">
        <w:r w:rsidR="00F0756A" w:rsidRPr="00F0756A">
          <w:rPr>
            <w:rFonts w:ascii="Arial" w:eastAsia="Times New Roman" w:hAnsi="Arial" w:cs="Arial"/>
            <w:color w:val="0000FF"/>
            <w:sz w:val="18"/>
            <w:szCs w:val="18"/>
            <w:u w:val="single"/>
            <w:lang w:val="it-IT" w:eastAsia="it-IT" w:bidi="it-IT"/>
          </w:rPr>
          <w:t>www.intesasanpaolo.com/it/news</w:t>
        </w:r>
      </w:hyperlink>
    </w:p>
    <w:p w14:paraId="691B7EBA" w14:textId="77777777" w:rsidR="00F0756A" w:rsidRPr="00F0756A" w:rsidRDefault="00F0756A" w:rsidP="00F0756A">
      <w:pPr>
        <w:tabs>
          <w:tab w:val="left" w:pos="330"/>
        </w:tabs>
        <w:spacing w:line="276" w:lineRule="auto"/>
        <w:jc w:val="both"/>
        <w:rPr>
          <w:rFonts w:eastAsia="Calibri"/>
          <w:b/>
          <w:bCs/>
          <w:sz w:val="20"/>
          <w:szCs w:val="20"/>
          <w:lang w:val="it-IT"/>
        </w:rPr>
      </w:pPr>
    </w:p>
    <w:p w14:paraId="5ED993CA" w14:textId="77777777" w:rsidR="00F0756A" w:rsidRPr="00F0756A" w:rsidRDefault="00F0756A" w:rsidP="00F0756A">
      <w:pPr>
        <w:widowControl w:val="0"/>
        <w:autoSpaceDE w:val="0"/>
        <w:autoSpaceDN w:val="0"/>
        <w:jc w:val="both"/>
        <w:rPr>
          <w:rFonts w:ascii="Arial" w:eastAsia="Times New Roman" w:hAnsi="Arial" w:cs="Arial"/>
          <w:i/>
          <w:sz w:val="18"/>
          <w:szCs w:val="18"/>
          <w:lang w:val="it-IT" w:eastAsia="it-IT" w:bidi="it-IT"/>
        </w:rPr>
      </w:pPr>
      <w:r w:rsidRPr="00F0756A">
        <w:rPr>
          <w:rFonts w:ascii="Arial" w:eastAsia="Times New Roman" w:hAnsi="Arial" w:cs="Arial"/>
          <w:b/>
          <w:bCs/>
          <w:i/>
          <w:sz w:val="18"/>
          <w:szCs w:val="18"/>
          <w:lang w:val="it-IT" w:eastAsia="it-IT" w:bidi="it-IT"/>
        </w:rPr>
        <w:t>Intesa Sanpaolo </w:t>
      </w:r>
    </w:p>
    <w:p w14:paraId="5C078DA3" w14:textId="77777777" w:rsidR="00F0756A" w:rsidRPr="00F0756A" w:rsidRDefault="00F0756A" w:rsidP="00F0756A">
      <w:pPr>
        <w:widowControl w:val="0"/>
        <w:autoSpaceDE w:val="0"/>
        <w:autoSpaceDN w:val="0"/>
        <w:jc w:val="both"/>
        <w:rPr>
          <w:rFonts w:ascii="Arial" w:eastAsia="Times New Roman" w:hAnsi="Arial" w:cs="Arial"/>
          <w:i/>
          <w:sz w:val="18"/>
          <w:szCs w:val="18"/>
          <w:lang w:val="it-IT" w:eastAsia="it-IT" w:bidi="it-IT"/>
        </w:rPr>
      </w:pPr>
      <w:r w:rsidRPr="00F0756A">
        <w:rPr>
          <w:rFonts w:ascii="Arial" w:eastAsia="Times New Roman" w:hAnsi="Arial" w:cs="Arial"/>
          <w:i/>
          <w:sz w:val="18"/>
          <w:szCs w:val="18"/>
          <w:lang w:val="it-IT" w:eastAsia="it-IT" w:bidi="it-IT"/>
        </w:rPr>
        <w:t>Intesa Sanpaolo è una delle più solide e profittevoli banche europee. Offre servizi bancari commerciali, di corporate investment banking, di gestione del risparmio, asset management e assicurativi. È la principale Banca in Italia con circa 12 milioni di clienti serviti attraverso i suoi canali digitali e tradizionali. Le banche estere del Gruppo contano 7.2 milioni di clienti in Est Europa, Medio Oriente e Nord Africa. Intesa Sanpaolo è riconosciuta come una delle banche più sostenibili al mondo. Per il Gruppo creare valore significa essere motore di crescita per la società e l'economia. In campo ambientale, ha creato un fondo di € 5 miliardi destinato all'economia circolare. Promuove progetti rilevanti di inclusione economica e riduzione della povertà, tra cui un fondo di impatto per € 1,2 miliardi di finanziamenti a categorie di soggetti con difficoltà di accesso al credito. Intesa Sanpaolo è fortemente impegnata in attività culturali proprie e in collaborazione con altri soggetti in Italia e all'estero, incluse esposizioni permanenti e temporanee del suo vasto patrimonio artistico presso le Gallerie d'Italia, i musei del Gruppo a Milano, Napoli, Vicenza e prossimamente Torino.</w:t>
      </w:r>
    </w:p>
    <w:p w14:paraId="28D19D94" w14:textId="77777777" w:rsidR="00F0756A" w:rsidRPr="00BC3AE8" w:rsidRDefault="00F0756A" w:rsidP="00F0756A">
      <w:pPr>
        <w:widowControl w:val="0"/>
        <w:autoSpaceDE w:val="0"/>
        <w:autoSpaceDN w:val="0"/>
        <w:jc w:val="both"/>
        <w:rPr>
          <w:rFonts w:ascii="Arial" w:eastAsia="Times New Roman" w:hAnsi="Arial" w:cs="Arial"/>
          <w:i/>
          <w:sz w:val="18"/>
          <w:szCs w:val="18"/>
          <w:lang w:val="it-IT" w:eastAsia="it-IT" w:bidi="it-IT"/>
        </w:rPr>
      </w:pPr>
      <w:r w:rsidRPr="00BC3AE8">
        <w:rPr>
          <w:rFonts w:ascii="Arial" w:eastAsia="Times New Roman" w:hAnsi="Arial" w:cs="Arial"/>
          <w:i/>
          <w:sz w:val="18"/>
          <w:szCs w:val="18"/>
          <w:lang w:val="it-IT" w:eastAsia="it-IT" w:bidi="it-IT"/>
        </w:rPr>
        <w:t>Sito internet:  </w:t>
      </w:r>
      <w:hyperlink r:id="rId13" w:history="1">
        <w:r w:rsidRPr="00BC3AE8">
          <w:rPr>
            <w:rFonts w:ascii="Arial" w:eastAsia="Times New Roman" w:hAnsi="Arial" w:cs="Arial"/>
            <w:i/>
            <w:color w:val="0000FF"/>
            <w:sz w:val="18"/>
            <w:szCs w:val="18"/>
            <w:u w:val="single"/>
            <w:lang w:val="it-IT" w:eastAsia="it-IT" w:bidi="it-IT"/>
          </w:rPr>
          <w:t>group.intesasanpaolo.com</w:t>
        </w:r>
      </w:hyperlink>
      <w:r w:rsidRPr="00BC3AE8">
        <w:rPr>
          <w:rFonts w:ascii="Arial" w:eastAsia="Times New Roman" w:hAnsi="Arial" w:cs="Arial"/>
          <w:i/>
          <w:sz w:val="18"/>
          <w:szCs w:val="18"/>
          <w:lang w:val="it-IT" w:eastAsia="it-IT" w:bidi="it-IT"/>
        </w:rPr>
        <w:t xml:space="preserve"> | News: </w:t>
      </w:r>
      <w:hyperlink r:id="rId14" w:history="1">
        <w:r w:rsidRPr="00BC3AE8">
          <w:rPr>
            <w:rFonts w:ascii="Arial" w:eastAsia="Times New Roman" w:hAnsi="Arial" w:cs="Arial"/>
            <w:i/>
            <w:color w:val="0000FF"/>
            <w:sz w:val="18"/>
            <w:szCs w:val="18"/>
            <w:u w:val="single"/>
            <w:lang w:val="it-IT" w:eastAsia="it-IT" w:bidi="it-IT"/>
          </w:rPr>
          <w:t>https://www.intesasanpaolo.com/it/news.html</w:t>
        </w:r>
      </w:hyperlink>
      <w:r w:rsidRPr="00BC3AE8">
        <w:rPr>
          <w:rFonts w:ascii="Arial" w:eastAsia="Times New Roman" w:hAnsi="Arial" w:cs="Arial"/>
          <w:i/>
          <w:sz w:val="18"/>
          <w:szCs w:val="18"/>
          <w:lang w:val="it-IT" w:eastAsia="it-IT" w:bidi="it-IT"/>
        </w:rPr>
        <w:t xml:space="preserve">  </w:t>
      </w:r>
    </w:p>
    <w:p w14:paraId="0C96F7CF" w14:textId="77777777" w:rsidR="00F0756A" w:rsidRPr="00447B08" w:rsidRDefault="00F0756A" w:rsidP="00F0756A">
      <w:pPr>
        <w:widowControl w:val="0"/>
        <w:autoSpaceDE w:val="0"/>
        <w:autoSpaceDN w:val="0"/>
        <w:jc w:val="both"/>
        <w:rPr>
          <w:rFonts w:ascii="Arial" w:eastAsia="Times New Roman" w:hAnsi="Arial" w:cs="Arial"/>
          <w:i/>
          <w:sz w:val="18"/>
          <w:szCs w:val="18"/>
          <w:lang w:val="it-IT" w:eastAsia="it-IT" w:bidi="it-IT"/>
        </w:rPr>
      </w:pPr>
      <w:r w:rsidRPr="00447B08">
        <w:rPr>
          <w:rFonts w:ascii="Arial" w:eastAsia="Times New Roman" w:hAnsi="Arial" w:cs="Arial"/>
          <w:i/>
          <w:sz w:val="18"/>
          <w:szCs w:val="18"/>
          <w:lang w:val="it-IT" w:eastAsia="it-IT" w:bidi="it-IT"/>
        </w:rPr>
        <w:t xml:space="preserve">Twitter: @intesasanpaolo | Facebook: @intesasanpaolo | </w:t>
      </w:r>
    </w:p>
    <w:p w14:paraId="115D1202" w14:textId="0F2E7DE4" w:rsidR="00871A1A" w:rsidRPr="00447B08" w:rsidRDefault="00F0756A" w:rsidP="00F0756A">
      <w:pPr>
        <w:widowControl w:val="0"/>
        <w:autoSpaceDE w:val="0"/>
        <w:autoSpaceDN w:val="0"/>
        <w:rPr>
          <w:rFonts w:ascii="Arial" w:eastAsia="Times New Roman" w:hAnsi="Arial" w:cs="Arial"/>
          <w:i/>
          <w:sz w:val="18"/>
          <w:szCs w:val="18"/>
          <w:lang w:val="it-IT" w:eastAsia="it-IT" w:bidi="it-IT"/>
        </w:rPr>
      </w:pPr>
      <w:r w:rsidRPr="00447B08">
        <w:rPr>
          <w:rFonts w:ascii="Arial" w:eastAsia="Times New Roman" w:hAnsi="Arial" w:cs="Arial"/>
          <w:i/>
          <w:sz w:val="18"/>
          <w:szCs w:val="18"/>
          <w:lang w:val="it-IT" w:eastAsia="it-IT" w:bidi="it-IT"/>
        </w:rPr>
        <w:t>LinkedIn:  </w:t>
      </w:r>
      <w:hyperlink r:id="rId15" w:history="1">
        <w:r w:rsidRPr="00447B08">
          <w:rPr>
            <w:rFonts w:ascii="Arial" w:eastAsia="Times New Roman" w:hAnsi="Arial" w:cs="Arial"/>
            <w:i/>
            <w:color w:val="0000FF"/>
            <w:sz w:val="18"/>
            <w:szCs w:val="18"/>
            <w:u w:val="single"/>
            <w:lang w:val="it-IT" w:eastAsia="it-IT" w:bidi="it-IT"/>
          </w:rPr>
          <w:t>https://www.linkedin.com/company/intesa-sanpaolo</w:t>
        </w:r>
      </w:hyperlink>
      <w:r w:rsidRPr="00447B08">
        <w:rPr>
          <w:rFonts w:ascii="Arial" w:eastAsia="Times New Roman" w:hAnsi="Arial" w:cs="Arial"/>
          <w:i/>
          <w:sz w:val="18"/>
          <w:szCs w:val="18"/>
          <w:lang w:val="it-IT" w:eastAsia="it-IT" w:bidi="it-IT"/>
        </w:rPr>
        <w:t xml:space="preserve"> | Instagram:  @intesasanpaolo  </w:t>
      </w:r>
    </w:p>
    <w:p w14:paraId="05A03F11" w14:textId="6FA01B3B" w:rsidR="00871A1A" w:rsidRPr="00447B08" w:rsidRDefault="00871A1A" w:rsidP="00F0756A">
      <w:pPr>
        <w:widowControl w:val="0"/>
        <w:autoSpaceDE w:val="0"/>
        <w:autoSpaceDN w:val="0"/>
        <w:rPr>
          <w:rFonts w:ascii="Arial" w:eastAsia="Times New Roman" w:hAnsi="Arial" w:cs="Arial"/>
          <w:i/>
          <w:sz w:val="18"/>
          <w:szCs w:val="18"/>
          <w:lang w:val="it-IT" w:eastAsia="it-IT" w:bidi="it-IT"/>
        </w:rPr>
      </w:pPr>
    </w:p>
    <w:p w14:paraId="6C419F24" w14:textId="3C853CBC" w:rsidR="00871A1A" w:rsidRPr="00871A1A" w:rsidRDefault="00871A1A" w:rsidP="00F0756A">
      <w:pPr>
        <w:widowControl w:val="0"/>
        <w:autoSpaceDE w:val="0"/>
        <w:autoSpaceDN w:val="0"/>
        <w:rPr>
          <w:rFonts w:ascii="Arial" w:eastAsia="Times New Roman" w:hAnsi="Arial" w:cs="Arial"/>
          <w:i/>
          <w:sz w:val="18"/>
          <w:szCs w:val="18"/>
          <w:lang w:val="it-IT" w:eastAsia="it-IT" w:bidi="it-IT"/>
        </w:rPr>
      </w:pPr>
      <w:r w:rsidRPr="00871A1A">
        <w:rPr>
          <w:rFonts w:ascii="Arial" w:eastAsia="Times New Roman" w:hAnsi="Arial" w:cs="Arial"/>
          <w:i/>
          <w:sz w:val="18"/>
          <w:szCs w:val="18"/>
          <w:lang w:val="it-IT" w:eastAsia="it-IT" w:bidi="it-IT"/>
        </w:rPr>
        <w:t>**</w:t>
      </w:r>
    </w:p>
    <w:p w14:paraId="3E12D84A" w14:textId="740064F9" w:rsidR="00871A1A" w:rsidRPr="00871A1A" w:rsidRDefault="00871A1A" w:rsidP="00F0756A">
      <w:pPr>
        <w:widowControl w:val="0"/>
        <w:autoSpaceDE w:val="0"/>
        <w:autoSpaceDN w:val="0"/>
        <w:rPr>
          <w:rFonts w:ascii="Arial" w:eastAsia="Times New Roman" w:hAnsi="Arial" w:cs="Arial"/>
          <w:i/>
          <w:sz w:val="18"/>
          <w:szCs w:val="18"/>
          <w:lang w:val="it-IT" w:eastAsia="it-IT" w:bidi="it-IT"/>
        </w:rPr>
      </w:pPr>
    </w:p>
    <w:p w14:paraId="4E2E9958" w14:textId="7D56E985" w:rsidR="00871A1A" w:rsidRPr="00871A1A" w:rsidRDefault="00871A1A" w:rsidP="00F0756A">
      <w:pPr>
        <w:widowControl w:val="0"/>
        <w:autoSpaceDE w:val="0"/>
        <w:autoSpaceDN w:val="0"/>
        <w:rPr>
          <w:rFonts w:ascii="Arial" w:eastAsia="Times New Roman" w:hAnsi="Arial" w:cs="Arial"/>
          <w:b/>
          <w:sz w:val="18"/>
          <w:szCs w:val="18"/>
          <w:lang w:val="it-IT" w:eastAsia="it-IT" w:bidi="it-IT"/>
        </w:rPr>
      </w:pPr>
      <w:r w:rsidRPr="00871A1A">
        <w:rPr>
          <w:rFonts w:ascii="Arial" w:eastAsia="Times New Roman" w:hAnsi="Arial" w:cs="Arial"/>
          <w:b/>
          <w:sz w:val="18"/>
          <w:szCs w:val="18"/>
          <w:lang w:val="it-IT" w:eastAsia="it-IT" w:bidi="it-IT"/>
        </w:rPr>
        <w:t xml:space="preserve">Confindustria Bergamo </w:t>
      </w:r>
    </w:p>
    <w:p w14:paraId="349787F8" w14:textId="7DA09965" w:rsidR="00871A1A" w:rsidRDefault="00871A1A" w:rsidP="00F0756A">
      <w:pPr>
        <w:widowControl w:val="0"/>
        <w:autoSpaceDE w:val="0"/>
        <w:autoSpaceDN w:val="0"/>
        <w:rPr>
          <w:rFonts w:ascii="Arial" w:eastAsia="Times New Roman" w:hAnsi="Arial" w:cs="Arial"/>
          <w:sz w:val="18"/>
          <w:szCs w:val="18"/>
          <w:lang w:val="it-IT" w:eastAsia="it-IT" w:bidi="it-IT"/>
        </w:rPr>
      </w:pPr>
      <w:r>
        <w:rPr>
          <w:rFonts w:ascii="Arial" w:eastAsia="Times New Roman" w:hAnsi="Arial" w:cs="Arial"/>
          <w:sz w:val="18"/>
          <w:szCs w:val="18"/>
          <w:lang w:val="it-IT" w:eastAsia="it-IT" w:bidi="it-IT"/>
        </w:rPr>
        <w:t>Comunicazione</w:t>
      </w:r>
    </w:p>
    <w:p w14:paraId="319F27DA" w14:textId="5E77CA44" w:rsidR="00BC3AE8" w:rsidRPr="00871A1A" w:rsidRDefault="006D47E9" w:rsidP="00F0756A">
      <w:pPr>
        <w:widowControl w:val="0"/>
        <w:autoSpaceDE w:val="0"/>
        <w:autoSpaceDN w:val="0"/>
        <w:rPr>
          <w:rFonts w:ascii="Arial" w:eastAsia="Times New Roman" w:hAnsi="Arial" w:cs="Arial"/>
          <w:color w:val="0000FF"/>
          <w:sz w:val="18"/>
          <w:szCs w:val="18"/>
          <w:u w:val="single"/>
          <w:lang w:val="it-IT" w:eastAsia="it-IT" w:bidi="it-IT"/>
        </w:rPr>
      </w:pPr>
      <w:hyperlink r:id="rId16" w:history="1">
        <w:r w:rsidR="00871A1A" w:rsidRPr="00871A1A">
          <w:rPr>
            <w:rFonts w:ascii="Arial" w:eastAsia="Times New Roman" w:hAnsi="Arial" w:cs="Arial"/>
            <w:color w:val="0000FF"/>
            <w:sz w:val="18"/>
            <w:szCs w:val="18"/>
            <w:u w:val="single"/>
            <w:lang w:val="it-IT" w:eastAsia="it-IT" w:bidi="it-IT"/>
          </w:rPr>
          <w:t>comunicazione@confindustriabergamo.it</w:t>
        </w:r>
      </w:hyperlink>
      <w:r w:rsidR="00871A1A" w:rsidRPr="00871A1A">
        <w:rPr>
          <w:rFonts w:ascii="Arial" w:eastAsia="Times New Roman" w:hAnsi="Arial" w:cs="Arial"/>
          <w:color w:val="0000FF"/>
          <w:sz w:val="18"/>
          <w:szCs w:val="18"/>
          <w:u w:val="single"/>
          <w:lang w:val="it-IT" w:eastAsia="it-IT" w:bidi="it-IT"/>
        </w:rPr>
        <w:t xml:space="preserve"> </w:t>
      </w:r>
    </w:p>
    <w:p w14:paraId="50FE3761" w14:textId="77777777" w:rsidR="00BC3AE8" w:rsidRDefault="00BC3AE8" w:rsidP="00BC3AE8">
      <w:pPr>
        <w:widowControl w:val="0"/>
        <w:autoSpaceDE w:val="0"/>
        <w:autoSpaceDN w:val="0"/>
        <w:jc w:val="both"/>
        <w:rPr>
          <w:rFonts w:ascii="Arial" w:eastAsia="Times New Roman" w:hAnsi="Arial" w:cs="Arial"/>
          <w:b/>
          <w:bCs/>
          <w:i/>
          <w:sz w:val="18"/>
          <w:szCs w:val="18"/>
          <w:lang w:val="it-IT" w:eastAsia="it-IT" w:bidi="it-IT"/>
        </w:rPr>
      </w:pPr>
    </w:p>
    <w:p w14:paraId="51FEA37B" w14:textId="5AAF279B" w:rsidR="00BC3AE8" w:rsidRPr="00871A1A" w:rsidRDefault="00BC3AE8" w:rsidP="00BC3AE8">
      <w:pPr>
        <w:widowControl w:val="0"/>
        <w:autoSpaceDE w:val="0"/>
        <w:autoSpaceDN w:val="0"/>
        <w:jc w:val="both"/>
        <w:rPr>
          <w:rFonts w:ascii="Arial" w:hAnsi="Arial" w:cs="Arial"/>
          <w:b/>
          <w:bCs/>
          <w:sz w:val="28"/>
          <w:szCs w:val="28"/>
          <w:lang w:val="it-IT"/>
        </w:rPr>
      </w:pPr>
      <w:r w:rsidRPr="00BC3AE8">
        <w:rPr>
          <w:rFonts w:ascii="Arial" w:eastAsia="Times New Roman" w:hAnsi="Arial" w:cs="Arial"/>
          <w:b/>
          <w:bCs/>
          <w:i/>
          <w:sz w:val="18"/>
          <w:szCs w:val="18"/>
          <w:lang w:val="it-IT" w:eastAsia="it-IT" w:bidi="it-IT"/>
        </w:rPr>
        <w:t>Confindustria Bergamo</w:t>
      </w:r>
    </w:p>
    <w:p w14:paraId="30D27EED" w14:textId="5D1584E9" w:rsidR="00BC3AE8" w:rsidRDefault="00BC3AE8" w:rsidP="00BC3AE8">
      <w:pPr>
        <w:autoSpaceDE w:val="0"/>
        <w:autoSpaceDN w:val="0"/>
        <w:jc w:val="both"/>
        <w:rPr>
          <w:rFonts w:ascii="Arial" w:eastAsia="Times New Roman" w:hAnsi="Arial" w:cs="Arial"/>
          <w:i/>
          <w:sz w:val="18"/>
          <w:szCs w:val="18"/>
          <w:lang w:val="it-IT" w:eastAsia="it-IT" w:bidi="it-IT"/>
        </w:rPr>
      </w:pPr>
      <w:r w:rsidRPr="00BC3AE8">
        <w:rPr>
          <w:rFonts w:ascii="Arial" w:eastAsia="Times New Roman" w:hAnsi="Arial" w:cs="Arial"/>
          <w:i/>
          <w:sz w:val="18"/>
          <w:szCs w:val="18"/>
          <w:lang w:val="it-IT" w:eastAsia="it-IT" w:bidi="it-IT"/>
        </w:rPr>
        <w:t>Confindustria Bergamo è una libera Associazione di imprese che opera senza fine di lucro e svolge un ruolo di rappresentanza delle imprese industriali e del terziario di Bergamo e Provincia, per un totale di circa 1.200 imprese e 80.000 persone. L’Associazione promuove lo sviluppo economico garantendo la centralità dell’impresa, rappresentando le aziende associate e i loro valori davanti alle istituzioni, collaborando con tutti gli attori presenti sul territorio e fornendo servizi sempre più diversificati agli Associati. La maggior parte delle sue imprese associate è costituita da piccole e medie imprese, ma all’interno dell’Associazione ci sono anche grandi gruppi internazionali.</w:t>
      </w:r>
    </w:p>
    <w:p w14:paraId="1D98D017" w14:textId="144DEC8A" w:rsidR="00447B08" w:rsidRPr="00447B08" w:rsidRDefault="00447B08" w:rsidP="00BC3AE8">
      <w:pPr>
        <w:autoSpaceDE w:val="0"/>
        <w:autoSpaceDN w:val="0"/>
        <w:jc w:val="both"/>
        <w:rPr>
          <w:rFonts w:ascii="Arial" w:eastAsia="Times New Roman" w:hAnsi="Arial" w:cs="Arial"/>
          <w:i/>
          <w:sz w:val="18"/>
          <w:szCs w:val="18"/>
          <w:lang w:eastAsia="it-IT" w:bidi="it-IT"/>
        </w:rPr>
      </w:pPr>
      <w:proofErr w:type="spellStart"/>
      <w:r w:rsidRPr="00447B08">
        <w:rPr>
          <w:rFonts w:ascii="Arial" w:eastAsia="Times New Roman" w:hAnsi="Arial" w:cs="Arial"/>
          <w:i/>
          <w:sz w:val="18"/>
          <w:szCs w:val="18"/>
          <w:lang w:eastAsia="it-IT" w:bidi="it-IT"/>
        </w:rPr>
        <w:t>Sito</w:t>
      </w:r>
      <w:proofErr w:type="spellEnd"/>
      <w:r w:rsidRPr="00447B08">
        <w:rPr>
          <w:rFonts w:ascii="Arial" w:eastAsia="Times New Roman" w:hAnsi="Arial" w:cs="Arial"/>
          <w:i/>
          <w:sz w:val="18"/>
          <w:szCs w:val="18"/>
          <w:lang w:eastAsia="it-IT" w:bidi="it-IT"/>
        </w:rPr>
        <w:t xml:space="preserve"> web: </w:t>
      </w:r>
      <w:hyperlink r:id="rId17" w:history="1">
        <w:r w:rsidRPr="00007542">
          <w:rPr>
            <w:rStyle w:val="Collegamentoipertestuale"/>
            <w:rFonts w:ascii="Arial" w:eastAsia="Times New Roman" w:hAnsi="Arial" w:cs="Arial"/>
            <w:i/>
            <w:sz w:val="18"/>
            <w:szCs w:val="18"/>
            <w:lang w:eastAsia="it-IT" w:bidi="it-IT"/>
          </w:rPr>
          <w:t>www.confindustriabergamo.it</w:t>
        </w:r>
      </w:hyperlink>
      <w:r>
        <w:rPr>
          <w:rFonts w:ascii="Arial" w:eastAsia="Times New Roman" w:hAnsi="Arial" w:cs="Arial"/>
          <w:i/>
          <w:sz w:val="18"/>
          <w:szCs w:val="18"/>
          <w:lang w:eastAsia="it-IT" w:bidi="it-IT"/>
        </w:rPr>
        <w:t xml:space="preserve"> </w:t>
      </w:r>
    </w:p>
    <w:p w14:paraId="46A3CE28" w14:textId="77777777" w:rsidR="00BC3AE8" w:rsidRPr="00447B08" w:rsidRDefault="00BC3AE8" w:rsidP="00F0756A">
      <w:pPr>
        <w:widowControl w:val="0"/>
        <w:autoSpaceDE w:val="0"/>
        <w:autoSpaceDN w:val="0"/>
        <w:rPr>
          <w:rFonts w:ascii="Arial" w:eastAsia="Times New Roman" w:hAnsi="Arial" w:cs="Arial"/>
          <w:i/>
          <w:sz w:val="18"/>
          <w:szCs w:val="18"/>
          <w:lang w:eastAsia="it-IT" w:bidi="it-IT"/>
        </w:rPr>
      </w:pPr>
    </w:p>
    <w:p w14:paraId="154D1BC4" w14:textId="77777777" w:rsidR="00F0756A" w:rsidRPr="00447B08" w:rsidRDefault="00F0756A" w:rsidP="00F0756A">
      <w:pPr>
        <w:spacing w:before="130" w:line="298" w:lineRule="exact"/>
        <w:ind w:right="72"/>
        <w:jc w:val="both"/>
        <w:textAlignment w:val="baseline"/>
        <w:rPr>
          <w:rFonts w:eastAsia="Times New Roman"/>
          <w:color w:val="000000"/>
          <w:spacing w:val="-3"/>
          <w:sz w:val="26"/>
        </w:rPr>
      </w:pPr>
    </w:p>
    <w:p w14:paraId="4A2EF383" w14:textId="77777777" w:rsidR="00D71F52" w:rsidRPr="00447B08" w:rsidRDefault="00D71F52"/>
    <w:sectPr w:rsidR="00D71F52" w:rsidRPr="00447B08">
      <w:pgSz w:w="11904" w:h="16843"/>
      <w:pgMar w:top="1140" w:right="1074" w:bottom="587" w:left="133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8AFE43" w14:textId="77777777" w:rsidR="006D47E9" w:rsidRDefault="006D47E9" w:rsidP="00DA1F2E">
      <w:r>
        <w:separator/>
      </w:r>
    </w:p>
  </w:endnote>
  <w:endnote w:type="continuationSeparator" w:id="0">
    <w:p w14:paraId="4BD33BB0" w14:textId="77777777" w:rsidR="006D47E9" w:rsidRDefault="006D47E9" w:rsidP="00DA1F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ITC Bookman Demi">
    <w:altName w:val="Cambria"/>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NewRomanPSMT">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Arial">
    <w:charset w:val="00"/>
    <w:pitch w:val="variable"/>
    <w:family w:val="swiss"/>
    <w:panose1 w:val="02020603050405020304"/>
  </w:font>
  <w:font w:name="Times New Roman">
    <w:charset w:val="00"/>
    <w:pitch w:val="variable"/>
    <w:family w:val="roman"/>
    <w:panose1 w:val="02020603050405020304"/>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487989C" w14:textId="77777777" w:rsidR="006D47E9" w:rsidRDefault="006D47E9" w:rsidP="00DA1F2E">
      <w:r>
        <w:separator/>
      </w:r>
    </w:p>
  </w:footnote>
  <w:footnote w:type="continuationSeparator" w:id="0">
    <w:p w14:paraId="65EDA74A" w14:textId="77777777" w:rsidR="006D47E9" w:rsidRDefault="006D47E9" w:rsidP="00DA1F2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97340A0"/>
    <w:multiLevelType w:val="hybridMultilevel"/>
    <w:tmpl w:val="F7FC0FD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 w15:restartNumberingAfterBreak="0">
    <w:nsid w:val="3BAE3F6E"/>
    <w:multiLevelType w:val="hybridMultilevel"/>
    <w:tmpl w:val="E1F05E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35E2"/>
    <w:rsid w:val="00012E19"/>
    <w:rsid w:val="00053B18"/>
    <w:rsid w:val="000B64B4"/>
    <w:rsid w:val="000F5E6A"/>
    <w:rsid w:val="0013660D"/>
    <w:rsid w:val="00142FE2"/>
    <w:rsid w:val="00156CF6"/>
    <w:rsid w:val="001D0FCE"/>
    <w:rsid w:val="001E59AC"/>
    <w:rsid w:val="001F0CD2"/>
    <w:rsid w:val="00221E2C"/>
    <w:rsid w:val="00240C29"/>
    <w:rsid w:val="00265664"/>
    <w:rsid w:val="002816EB"/>
    <w:rsid w:val="00302CCB"/>
    <w:rsid w:val="00310CE4"/>
    <w:rsid w:val="00310EE5"/>
    <w:rsid w:val="003246F5"/>
    <w:rsid w:val="003631BC"/>
    <w:rsid w:val="00391AF2"/>
    <w:rsid w:val="003C1FB7"/>
    <w:rsid w:val="003D0DED"/>
    <w:rsid w:val="003D385C"/>
    <w:rsid w:val="004017E6"/>
    <w:rsid w:val="00442647"/>
    <w:rsid w:val="00444639"/>
    <w:rsid w:val="00447B08"/>
    <w:rsid w:val="004A32E9"/>
    <w:rsid w:val="004D5D10"/>
    <w:rsid w:val="0054483D"/>
    <w:rsid w:val="005546B8"/>
    <w:rsid w:val="0057745B"/>
    <w:rsid w:val="00587549"/>
    <w:rsid w:val="005E4F90"/>
    <w:rsid w:val="00617D0E"/>
    <w:rsid w:val="00621176"/>
    <w:rsid w:val="00651013"/>
    <w:rsid w:val="006548F1"/>
    <w:rsid w:val="006857D7"/>
    <w:rsid w:val="006C435A"/>
    <w:rsid w:val="006D47E9"/>
    <w:rsid w:val="006F05E7"/>
    <w:rsid w:val="007622F8"/>
    <w:rsid w:val="00764290"/>
    <w:rsid w:val="007807FF"/>
    <w:rsid w:val="007B0151"/>
    <w:rsid w:val="00827E92"/>
    <w:rsid w:val="00854F65"/>
    <w:rsid w:val="0086791D"/>
    <w:rsid w:val="00871A1A"/>
    <w:rsid w:val="00883FE3"/>
    <w:rsid w:val="008D6304"/>
    <w:rsid w:val="008E7A4C"/>
    <w:rsid w:val="008E7C79"/>
    <w:rsid w:val="00901C49"/>
    <w:rsid w:val="00936693"/>
    <w:rsid w:val="009377F6"/>
    <w:rsid w:val="00947820"/>
    <w:rsid w:val="00964464"/>
    <w:rsid w:val="009770C4"/>
    <w:rsid w:val="00991A79"/>
    <w:rsid w:val="009A73EF"/>
    <w:rsid w:val="009B251D"/>
    <w:rsid w:val="009B3FD5"/>
    <w:rsid w:val="009D106B"/>
    <w:rsid w:val="009E746E"/>
    <w:rsid w:val="009F194B"/>
    <w:rsid w:val="00A05156"/>
    <w:rsid w:val="00A5343C"/>
    <w:rsid w:val="00A55266"/>
    <w:rsid w:val="00AE0C91"/>
    <w:rsid w:val="00B01F14"/>
    <w:rsid w:val="00B33DBE"/>
    <w:rsid w:val="00B57FF7"/>
    <w:rsid w:val="00B65577"/>
    <w:rsid w:val="00B9301C"/>
    <w:rsid w:val="00BB668C"/>
    <w:rsid w:val="00BC3AE8"/>
    <w:rsid w:val="00BE259C"/>
    <w:rsid w:val="00C11B53"/>
    <w:rsid w:val="00C37812"/>
    <w:rsid w:val="00C50C81"/>
    <w:rsid w:val="00C626DF"/>
    <w:rsid w:val="00CC1E91"/>
    <w:rsid w:val="00CE35E2"/>
    <w:rsid w:val="00D121A2"/>
    <w:rsid w:val="00D17202"/>
    <w:rsid w:val="00D43AA8"/>
    <w:rsid w:val="00D56D35"/>
    <w:rsid w:val="00D71483"/>
    <w:rsid w:val="00D71F52"/>
    <w:rsid w:val="00D727DB"/>
    <w:rsid w:val="00DA1F2E"/>
    <w:rsid w:val="00E95718"/>
    <w:rsid w:val="00EF64F5"/>
    <w:rsid w:val="00F0756A"/>
    <w:rsid w:val="00F10DEB"/>
    <w:rsid w:val="00F13A3F"/>
    <w:rsid w:val="00F421D7"/>
    <w:rsid w:val="00F444AA"/>
    <w:rsid w:val="00F94D6F"/>
    <w:rsid w:val="00FA2119"/>
    <w:rsid w:val="00FA4901"/>
    <w:rsid w:val="00FC41B8"/>
    <w:rsid w:val="00FE505C"/>
    <w:rsid w:val="00FF754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470B98"/>
  <w15:docId w15:val="{957E3C44-1A6C-4D0C-BB08-A2111BBE47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7B0151"/>
    <w:pPr>
      <w:ind w:left="720"/>
      <w:contextualSpacing/>
    </w:pPr>
  </w:style>
  <w:style w:type="paragraph" w:styleId="Intestazione">
    <w:name w:val="header"/>
    <w:basedOn w:val="Normale"/>
    <w:link w:val="IntestazioneCarattere"/>
    <w:uiPriority w:val="99"/>
    <w:unhideWhenUsed/>
    <w:rsid w:val="00DA1F2E"/>
    <w:pPr>
      <w:tabs>
        <w:tab w:val="center" w:pos="4819"/>
        <w:tab w:val="right" w:pos="9638"/>
      </w:tabs>
    </w:pPr>
  </w:style>
  <w:style w:type="character" w:customStyle="1" w:styleId="IntestazioneCarattere">
    <w:name w:val="Intestazione Carattere"/>
    <w:basedOn w:val="Carpredefinitoparagrafo"/>
    <w:link w:val="Intestazione"/>
    <w:uiPriority w:val="99"/>
    <w:rsid w:val="00DA1F2E"/>
  </w:style>
  <w:style w:type="paragraph" w:styleId="Pidipagina">
    <w:name w:val="footer"/>
    <w:basedOn w:val="Normale"/>
    <w:link w:val="PidipaginaCarattere"/>
    <w:uiPriority w:val="99"/>
    <w:unhideWhenUsed/>
    <w:rsid w:val="00DA1F2E"/>
    <w:pPr>
      <w:tabs>
        <w:tab w:val="center" w:pos="4819"/>
        <w:tab w:val="right" w:pos="9638"/>
      </w:tabs>
    </w:pPr>
  </w:style>
  <w:style w:type="character" w:customStyle="1" w:styleId="PidipaginaCarattere">
    <w:name w:val="Piè di pagina Carattere"/>
    <w:basedOn w:val="Carpredefinitoparagrafo"/>
    <w:link w:val="Pidipagina"/>
    <w:uiPriority w:val="99"/>
    <w:rsid w:val="00DA1F2E"/>
  </w:style>
  <w:style w:type="paragraph" w:customStyle="1" w:styleId="Default">
    <w:name w:val="Default"/>
    <w:uiPriority w:val="99"/>
    <w:rsid w:val="00BC3AE8"/>
    <w:pPr>
      <w:autoSpaceDE w:val="0"/>
      <w:autoSpaceDN w:val="0"/>
      <w:adjustRightInd w:val="0"/>
    </w:pPr>
    <w:rPr>
      <w:rFonts w:ascii="Calibri" w:eastAsiaTheme="minorHAnsi" w:hAnsi="Calibri" w:cs="Calibri"/>
      <w:color w:val="000000"/>
      <w:sz w:val="24"/>
      <w:szCs w:val="24"/>
      <w:lang w:val="it-IT"/>
    </w:rPr>
  </w:style>
  <w:style w:type="character" w:styleId="Collegamentoipertestuale">
    <w:name w:val="Hyperlink"/>
    <w:basedOn w:val="Carpredefinitoparagrafo"/>
    <w:uiPriority w:val="99"/>
    <w:unhideWhenUsed/>
    <w:rsid w:val="00871A1A"/>
    <w:rPr>
      <w:color w:val="0563C1" w:themeColor="hyperlink"/>
      <w:u w:val="single"/>
    </w:rPr>
  </w:style>
  <w:style w:type="character" w:styleId="Menzionenonrisolta">
    <w:name w:val="Unresolved Mention"/>
    <w:basedOn w:val="Carpredefinitoparagrafo"/>
    <w:uiPriority w:val="99"/>
    <w:semiHidden/>
    <w:unhideWhenUsed/>
    <w:rsid w:val="00871A1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16044948">
      <w:bodyDiv w:val="1"/>
      <w:marLeft w:val="0"/>
      <w:marRight w:val="0"/>
      <w:marTop w:val="0"/>
      <w:marBottom w:val="0"/>
      <w:divBdr>
        <w:top w:val="none" w:sz="0" w:space="0" w:color="auto"/>
        <w:left w:val="none" w:sz="0" w:space="0" w:color="auto"/>
        <w:bottom w:val="none" w:sz="0" w:space="0" w:color="auto"/>
        <w:right w:val="none" w:sz="0" w:space="0" w:color="auto"/>
      </w:divBdr>
    </w:div>
    <w:div w:id="589050875">
      <w:bodyDiv w:val="1"/>
      <w:marLeft w:val="0"/>
      <w:marRight w:val="0"/>
      <w:marTop w:val="0"/>
      <w:marBottom w:val="0"/>
      <w:divBdr>
        <w:top w:val="none" w:sz="0" w:space="0" w:color="auto"/>
        <w:left w:val="none" w:sz="0" w:space="0" w:color="auto"/>
        <w:bottom w:val="none" w:sz="0" w:space="0" w:color="auto"/>
        <w:right w:val="none" w:sz="0" w:space="0" w:color="auto"/>
      </w:divBdr>
    </w:div>
    <w:div w:id="615337139">
      <w:bodyDiv w:val="1"/>
      <w:marLeft w:val="0"/>
      <w:marRight w:val="0"/>
      <w:marTop w:val="0"/>
      <w:marBottom w:val="0"/>
      <w:divBdr>
        <w:top w:val="none" w:sz="0" w:space="0" w:color="auto"/>
        <w:left w:val="none" w:sz="0" w:space="0" w:color="auto"/>
        <w:bottom w:val="none" w:sz="0" w:space="0" w:color="auto"/>
        <w:right w:val="none" w:sz="0" w:space="0" w:color="auto"/>
      </w:divBdr>
    </w:div>
    <w:div w:id="1374690143">
      <w:bodyDiv w:val="1"/>
      <w:marLeft w:val="0"/>
      <w:marRight w:val="0"/>
      <w:marTop w:val="0"/>
      <w:marBottom w:val="0"/>
      <w:divBdr>
        <w:top w:val="none" w:sz="0" w:space="0" w:color="auto"/>
        <w:left w:val="none" w:sz="0" w:space="0" w:color="auto"/>
        <w:bottom w:val="none" w:sz="0" w:space="0" w:color="auto"/>
        <w:right w:val="none" w:sz="0" w:space="0" w:color="auto"/>
      </w:divBdr>
    </w:div>
    <w:div w:id="1625499270">
      <w:bodyDiv w:val="1"/>
      <w:marLeft w:val="0"/>
      <w:marRight w:val="0"/>
      <w:marTop w:val="0"/>
      <w:marBottom w:val="0"/>
      <w:divBdr>
        <w:top w:val="none" w:sz="0" w:space="0" w:color="auto"/>
        <w:left w:val="none" w:sz="0" w:space="0" w:color="auto"/>
        <w:bottom w:val="none" w:sz="0" w:space="0" w:color="auto"/>
        <w:right w:val="none" w:sz="0" w:space="0" w:color="auto"/>
      </w:divBdr>
    </w:div>
    <w:div w:id="1903904711">
      <w:bodyDiv w:val="1"/>
      <w:marLeft w:val="0"/>
      <w:marRight w:val="0"/>
      <w:marTop w:val="0"/>
      <w:marBottom w:val="0"/>
      <w:divBdr>
        <w:top w:val="none" w:sz="0" w:space="0" w:color="auto"/>
        <w:left w:val="none" w:sz="0" w:space="0" w:color="auto"/>
        <w:bottom w:val="none" w:sz="0" w:space="0" w:color="auto"/>
        <w:right w:val="none" w:sz="0" w:space="0" w:color="auto"/>
      </w:divBdr>
    </w:div>
    <w:div w:id="20967821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group.intesasanpaolo.co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ntesasanpaolo.com/it/news" TargetMode="External"/><Relationship Id="rId17" Type="http://schemas.openxmlformats.org/officeDocument/2006/relationships/hyperlink" Target="http://www.confindustriabergamo.it" TargetMode="External"/><Relationship Id="fId" Type="http://schemas.openxmlformats.org/wordprocessingml/2006/fontTable" Target="fontTable0.xml"/><Relationship Id="rId2" Type="http://schemas.openxmlformats.org/officeDocument/2006/relationships/numbering" Target="numbering.xml"/><Relationship Id="rId16" Type="http://schemas.openxmlformats.org/officeDocument/2006/relationships/hyperlink" Target="mailto:comunicazione@confindustriabergamo.i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tampa@intesasanpaolo.com" TargetMode="External"/><Relationship Id="rId5" Type="http://schemas.openxmlformats.org/officeDocument/2006/relationships/webSettings" Target="webSettings.xml"/><Relationship Id="rId15" Type="http://schemas.openxmlformats.org/officeDocument/2006/relationships/hyperlink" Target="https://www.linkedin.com/company/intesa-sanpaolo" TargetMode="External"/><Relationship Id="rId10" Type="http://schemas.openxmlformats.org/officeDocument/2006/relationships/image" Target="media/image2.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cid:image001.jpg@01D6603C.C08DA1A0" TargetMode="External"/><Relationship Id="rId14" Type="http://schemas.openxmlformats.org/officeDocument/2006/relationships/hyperlink" Target="https://www.intesasanpaolo.com/it/news.html"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0D31B2-BEB6-4D0C-A7A3-D6CC96F06D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1423</Words>
  <Characters>8115</Characters>
  <Application>Microsoft Office Word</Application>
  <DocSecurity>0</DocSecurity>
  <Lines>67</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TOMBOLATO YLENIA</dc:creator>
  <cp:lastModifiedBy>Gaia Bolognini</cp:lastModifiedBy>
  <cp:revision>4</cp:revision>
  <dcterms:created xsi:type="dcterms:W3CDTF">2020-07-23T11:22:00Z</dcterms:created>
  <dcterms:modified xsi:type="dcterms:W3CDTF">2020-07-23T11:26:00Z</dcterms:modified>
</cp:coreProperties>
</file>