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D95C32" w14:textId="24CF387A" w:rsidR="00822F82" w:rsidRPr="00822F82" w:rsidRDefault="00822F82" w:rsidP="00DD731D">
      <w:pPr>
        <w:spacing w:before="100" w:beforeAutospacing="1" w:after="100" w:afterAutospacing="1" w:line="276" w:lineRule="auto"/>
        <w:rPr>
          <w:rFonts w:ascii="Arial" w:hAnsi="Arial" w:cs="Arial"/>
          <w:b/>
          <w:bCs/>
          <w:sz w:val="32"/>
          <w:szCs w:val="32"/>
        </w:rPr>
      </w:pPr>
      <w:r w:rsidRPr="00822F82">
        <w:rPr>
          <w:rFonts w:ascii="Arial" w:hAnsi="Arial" w:cs="Arial"/>
          <w:b/>
          <w:bCs/>
          <w:sz w:val="32"/>
          <w:szCs w:val="32"/>
        </w:rPr>
        <w:t>COMUNICATO STAMPA</w:t>
      </w:r>
    </w:p>
    <w:p w14:paraId="6D7736A4" w14:textId="23A486F2" w:rsidR="00822F82" w:rsidRPr="00822F82" w:rsidRDefault="00822F82" w:rsidP="008276F4">
      <w:pPr>
        <w:spacing w:before="100" w:beforeAutospacing="1" w:after="100" w:afterAutospacing="1" w:line="276" w:lineRule="auto"/>
        <w:jc w:val="both"/>
        <w:rPr>
          <w:b/>
          <w:bCs/>
          <w:sz w:val="20"/>
          <w:szCs w:val="20"/>
          <w:lang w:eastAsia="en-US"/>
        </w:rPr>
      </w:pPr>
      <w:r w:rsidRPr="00822F82">
        <w:rPr>
          <w:rFonts w:ascii="Arial" w:hAnsi="Arial" w:cs="Arial"/>
          <w:b/>
          <w:bCs/>
          <w:sz w:val="32"/>
          <w:szCs w:val="32"/>
        </w:rPr>
        <w:t>Confindustria Bergamo e Confindustria Brescia: in autunno l’assemblea congiunta</w:t>
      </w:r>
      <w:r w:rsidR="008276F4">
        <w:rPr>
          <w:rFonts w:ascii="Arial" w:hAnsi="Arial" w:cs="Arial"/>
          <w:b/>
          <w:bCs/>
          <w:sz w:val="32"/>
          <w:szCs w:val="32"/>
        </w:rPr>
        <w:t>.</w:t>
      </w:r>
    </w:p>
    <w:p w14:paraId="1DBCB55B" w14:textId="469FE3E4" w:rsidR="00822F82" w:rsidRPr="00822F82" w:rsidRDefault="00822F82" w:rsidP="008276F4">
      <w:pPr>
        <w:spacing w:before="100" w:beforeAutospacing="1" w:after="100" w:afterAutospacing="1" w:line="276" w:lineRule="auto"/>
        <w:jc w:val="both"/>
        <w:rPr>
          <w:b/>
          <w:bCs/>
          <w:sz w:val="20"/>
          <w:szCs w:val="20"/>
          <w:lang w:eastAsia="en-US"/>
        </w:rPr>
      </w:pPr>
      <w:r w:rsidRPr="00822F82">
        <w:rPr>
          <w:rFonts w:ascii="Arial" w:hAnsi="Arial" w:cs="Arial"/>
          <w:b/>
          <w:bCs/>
          <w:sz w:val="24"/>
          <w:szCs w:val="24"/>
        </w:rPr>
        <w:t>Nell’anno di “Bergamo Brescia Capitale della Cultura” le due Associazioni uniscono le forze per organizzare un grande evento di comune riflessione sulle prospettive</w:t>
      </w:r>
      <w:r w:rsidR="006C2901">
        <w:rPr>
          <w:rFonts w:ascii="Arial" w:hAnsi="Arial" w:cs="Arial"/>
          <w:b/>
          <w:bCs/>
          <w:sz w:val="24"/>
          <w:szCs w:val="24"/>
        </w:rPr>
        <w:t xml:space="preserve"> </w:t>
      </w:r>
      <w:r w:rsidRPr="00822F82">
        <w:rPr>
          <w:rFonts w:ascii="Arial" w:hAnsi="Arial" w:cs="Arial"/>
          <w:b/>
          <w:bCs/>
          <w:sz w:val="24"/>
          <w:szCs w:val="24"/>
        </w:rPr>
        <w:t>dei territori manifatturieri</w:t>
      </w:r>
    </w:p>
    <w:p w14:paraId="15B70C9D" w14:textId="0BDA71C1" w:rsidR="00822F82" w:rsidRPr="00822F82" w:rsidRDefault="00822F82" w:rsidP="008276F4">
      <w:pPr>
        <w:spacing w:before="100" w:beforeAutospacing="1" w:after="100" w:afterAutospacing="1" w:line="276" w:lineRule="auto"/>
        <w:jc w:val="both"/>
        <w:rPr>
          <w:sz w:val="20"/>
          <w:szCs w:val="20"/>
        </w:rPr>
      </w:pPr>
      <w:r w:rsidRPr="00822F82">
        <w:rPr>
          <w:rFonts w:ascii="Arial" w:hAnsi="Arial" w:cs="Arial"/>
        </w:rPr>
        <w:t xml:space="preserve">Cultura del lavoro e dell’impresa, spinta all’innovazione, sostenibilità, saranno alcuni dei temi guida dell’assemblea pubblica di Confindustria Bergamo e Confindustria Brescia che, nell’anno di “Bergamo Brescia Capitale della Cultura”, uniscono le forze per organizzare un grande evento comune, idealmente inserito nell’articolato calendario di iniziative previste durante tutto il 2023 nei due territori. </w:t>
      </w:r>
    </w:p>
    <w:p w14:paraId="2A6B92EA" w14:textId="3820FFDB" w:rsidR="00822F82" w:rsidRPr="00822F82" w:rsidRDefault="00822F82" w:rsidP="008276F4">
      <w:pPr>
        <w:spacing w:before="100" w:beforeAutospacing="1" w:after="100" w:afterAutospacing="1" w:line="276" w:lineRule="auto"/>
        <w:jc w:val="both"/>
        <w:rPr>
          <w:sz w:val="20"/>
          <w:szCs w:val="20"/>
        </w:rPr>
      </w:pPr>
      <w:r w:rsidRPr="00822F82">
        <w:rPr>
          <w:rFonts w:ascii="Arial" w:hAnsi="Arial" w:cs="Arial"/>
        </w:rPr>
        <w:t>L’assemblea congiunta, in programma in autunno in data da definire, si terrà a Palazzolo sull’Oglio, sul confine fra le due province, in una struttura che potrà ospitare circa 2</w:t>
      </w:r>
      <w:r w:rsidR="0025772D">
        <w:rPr>
          <w:rFonts w:ascii="Arial" w:hAnsi="Arial" w:cs="Arial"/>
        </w:rPr>
        <w:t>.</w:t>
      </w:r>
      <w:r w:rsidRPr="00822F82">
        <w:rPr>
          <w:rFonts w:ascii="Arial" w:hAnsi="Arial" w:cs="Arial"/>
        </w:rPr>
        <w:t>000 persone.</w:t>
      </w:r>
    </w:p>
    <w:p w14:paraId="7BEFF777" w14:textId="6E14112B" w:rsidR="00822F82" w:rsidRPr="00822F82" w:rsidRDefault="00822F82" w:rsidP="008276F4">
      <w:pPr>
        <w:spacing w:before="100" w:beforeAutospacing="1" w:after="100" w:afterAutospacing="1" w:line="276" w:lineRule="auto"/>
        <w:jc w:val="both"/>
        <w:rPr>
          <w:sz w:val="20"/>
          <w:szCs w:val="20"/>
        </w:rPr>
      </w:pPr>
      <w:r w:rsidRPr="00822F82">
        <w:rPr>
          <w:rFonts w:ascii="Arial" w:hAnsi="Arial" w:cs="Arial"/>
        </w:rPr>
        <w:t>Come di consueto aperta a tutti, si propone come un momento fondamentale di riflessione sulla forza e sulle prospettive di territori caratterizzati da una spiccata identità manifatturiera, dalla spinta innovativa e dalla propensione internazionale e sempre più orientati verso percorsi di sostenibilità.</w:t>
      </w:r>
    </w:p>
    <w:p w14:paraId="3FF595FA" w14:textId="77777777" w:rsidR="00822F82" w:rsidRPr="00822F82" w:rsidRDefault="00822F82" w:rsidP="008276F4">
      <w:pPr>
        <w:spacing w:before="100" w:beforeAutospacing="1" w:after="100" w:afterAutospacing="1" w:line="276" w:lineRule="auto"/>
        <w:jc w:val="both"/>
        <w:rPr>
          <w:sz w:val="20"/>
          <w:szCs w:val="20"/>
        </w:rPr>
      </w:pPr>
      <w:r w:rsidRPr="00822F82">
        <w:rPr>
          <w:rFonts w:ascii="Arial" w:hAnsi="Arial" w:cs="Arial"/>
        </w:rPr>
        <w:t xml:space="preserve">Con quasi 79 miliardi di euro di valore aggiunto, di cui oltre 25,4 generati dalla sola industria, il sistema economico delle due province si pone ai vertici dell’economia del nostro Paese ed evidenzia, in termini occupazionali, circa 280.000 addetti nel comparto manifatturiero avanzato, di cui oltre 179.000 nel mondo metalmeccanico e oltre 21.000 nel settore dell’industria gomma-plastica, posizionandosi primo nel ranking nazionale. Numeri che ben definiscono la vitalità di territori fra i più densamente popolati, nel cuore dell’Europa e baricentrici rispetto al tessuto manifatturiero del Nord Italia. </w:t>
      </w:r>
    </w:p>
    <w:p w14:paraId="4B877A80" w14:textId="595DFBD8" w:rsidR="00822F82" w:rsidRPr="00822F82" w:rsidRDefault="00822F82" w:rsidP="008276F4">
      <w:pPr>
        <w:spacing w:before="100" w:beforeAutospacing="1" w:after="100" w:afterAutospacing="1" w:line="276" w:lineRule="auto"/>
        <w:jc w:val="both"/>
        <w:rPr>
          <w:rFonts w:ascii="Arial" w:hAnsi="Arial" w:cs="Arial"/>
          <w:i/>
          <w:iCs/>
          <w:color w:val="000000"/>
          <w:sz w:val="20"/>
          <w:szCs w:val="20"/>
          <w:shd w:val="clear" w:color="auto" w:fill="FFFFFF"/>
        </w:rPr>
      </w:pPr>
      <w:r w:rsidRPr="00822F82">
        <w:rPr>
          <w:rFonts w:ascii="Arial" w:hAnsi="Arial" w:cs="Arial"/>
          <w:i/>
          <w:iCs/>
        </w:rPr>
        <w:t xml:space="preserve">“Bergamo Brescia Capitale della Cultura 2023” - </w:t>
      </w:r>
      <w:r w:rsidRPr="00822F82">
        <w:rPr>
          <w:rFonts w:ascii="Arial" w:hAnsi="Arial" w:cs="Arial"/>
        </w:rPr>
        <w:t xml:space="preserve">sottolinea </w:t>
      </w:r>
      <w:r w:rsidRPr="00822F82">
        <w:rPr>
          <w:rFonts w:ascii="Arial" w:hAnsi="Arial" w:cs="Arial"/>
          <w:b/>
          <w:bCs/>
        </w:rPr>
        <w:t>Giovanna Ricuperati, presidente di Confindustria Bergamo</w:t>
      </w:r>
      <w:r w:rsidRPr="00822F82">
        <w:rPr>
          <w:rFonts w:ascii="Arial" w:hAnsi="Arial" w:cs="Arial"/>
          <w:i/>
          <w:iCs/>
        </w:rPr>
        <w:t xml:space="preserve"> –</w:t>
      </w:r>
      <w:r>
        <w:rPr>
          <w:rFonts w:ascii="Arial" w:hAnsi="Arial" w:cs="Arial"/>
          <w:i/>
          <w:iCs/>
        </w:rPr>
        <w:t xml:space="preserve"> </w:t>
      </w:r>
      <w:r w:rsidRPr="00822F82">
        <w:rPr>
          <w:rFonts w:ascii="Arial" w:hAnsi="Arial" w:cs="Arial"/>
          <w:i/>
          <w:iCs/>
        </w:rPr>
        <w:t xml:space="preserve">è un’occasione fondamentale di crescita e valorizzazione del territorio e di riflessione comune sui benefici delle sempre più strette interconnessioni fra cultura, economia e società. L’assemblea congiunta si inserisce a pieno titolo in questo articolato percorso ed è un’ulteriore testimonianza di come il mondo imprenditoriale sia aperto al </w:t>
      </w:r>
      <w:r w:rsidRPr="00822F82">
        <w:rPr>
          <w:rFonts w:ascii="Arial" w:hAnsi="Arial" w:cs="Arial"/>
          <w:i/>
          <w:iCs/>
          <w:color w:val="000000"/>
          <w:shd w:val="clear" w:color="auto" w:fill="FFFFFF"/>
        </w:rPr>
        <w:t>dialogo e individui nell’approccio innovativo il suo principale motore di crescita”.</w:t>
      </w:r>
      <w:r w:rsidRPr="00822F82">
        <w:rPr>
          <w:rFonts w:ascii="Arial" w:hAnsi="Arial" w:cs="Arial"/>
          <w:i/>
          <w:iCs/>
          <w:color w:val="000000"/>
          <w:sz w:val="20"/>
          <w:szCs w:val="20"/>
          <w:shd w:val="clear" w:color="auto" w:fill="FFFFFF"/>
        </w:rPr>
        <w:t xml:space="preserve">  </w:t>
      </w:r>
    </w:p>
    <w:p w14:paraId="259595A0" w14:textId="3F6FCDD2" w:rsidR="003A76A3" w:rsidRPr="003614D2" w:rsidRDefault="00822F82" w:rsidP="003614D2">
      <w:pPr>
        <w:spacing w:before="100" w:beforeAutospacing="1" w:after="100" w:afterAutospacing="1" w:line="276" w:lineRule="auto"/>
        <w:jc w:val="both"/>
        <w:rPr>
          <w:rFonts w:ascii="Arial" w:hAnsi="Arial" w:cs="Arial"/>
          <w:i/>
          <w:iCs/>
          <w:color w:val="000000"/>
          <w:shd w:val="clear" w:color="auto" w:fill="FFFFFF"/>
        </w:rPr>
      </w:pPr>
      <w:r w:rsidRPr="00445D99">
        <w:rPr>
          <w:rFonts w:ascii="Arial" w:hAnsi="Arial" w:cs="Arial"/>
          <w:i/>
          <w:iCs/>
          <w:color w:val="000000"/>
        </w:rPr>
        <w:t xml:space="preserve">“L’assemblea congiunta tra Confindustria Brescia e Confindustria Bergamo testimonia la volontà delle nostre realtà di unire le forze, nell’anno di </w:t>
      </w:r>
      <w:r w:rsidRPr="00445D99">
        <w:rPr>
          <w:rFonts w:ascii="Arial" w:hAnsi="Arial" w:cs="Arial"/>
          <w:i/>
          <w:iCs/>
        </w:rPr>
        <w:t>Bergamo Brescia Capitale della Cultura 2023</w:t>
      </w:r>
      <w:r w:rsidRPr="00445D99">
        <w:rPr>
          <w:rFonts w:ascii="Arial" w:hAnsi="Arial" w:cs="Arial"/>
          <w:i/>
          <w:iCs/>
          <w:color w:val="000000"/>
        </w:rPr>
        <w:t xml:space="preserve">. Parliamo di Associazioni che rappresentano due territori considerati tra i motori economici d’Italia e d’Europa – </w:t>
      </w:r>
      <w:r w:rsidRPr="00445D99">
        <w:rPr>
          <w:rFonts w:ascii="Arial" w:hAnsi="Arial" w:cs="Arial"/>
          <w:color w:val="000000"/>
        </w:rPr>
        <w:t xml:space="preserve">aggiunge </w:t>
      </w:r>
      <w:r w:rsidRPr="00445D99">
        <w:rPr>
          <w:rFonts w:ascii="Arial" w:hAnsi="Arial" w:cs="Arial"/>
          <w:b/>
          <w:bCs/>
          <w:color w:val="000000"/>
        </w:rPr>
        <w:t>Franco Gussalli Beretta, presidente di Confindustria</w:t>
      </w:r>
      <w:r w:rsidRPr="00445D99">
        <w:rPr>
          <w:rFonts w:ascii="Arial" w:hAnsi="Arial" w:cs="Arial"/>
          <w:color w:val="000000"/>
        </w:rPr>
        <w:t xml:space="preserve"> </w:t>
      </w:r>
      <w:r w:rsidRPr="00844F7F">
        <w:rPr>
          <w:rFonts w:ascii="Arial" w:hAnsi="Arial" w:cs="Arial"/>
          <w:b/>
          <w:bCs/>
          <w:color w:val="000000"/>
        </w:rPr>
        <w:t xml:space="preserve">Brescia </w:t>
      </w:r>
      <w:r w:rsidRPr="00445D99">
        <w:rPr>
          <w:rFonts w:ascii="Arial" w:hAnsi="Arial" w:cs="Arial"/>
          <w:color w:val="000000"/>
        </w:rPr>
        <w:t xml:space="preserve">–. </w:t>
      </w:r>
      <w:r w:rsidRPr="00445D99">
        <w:rPr>
          <w:rFonts w:ascii="Arial" w:hAnsi="Arial" w:cs="Arial"/>
          <w:i/>
          <w:iCs/>
          <w:color w:val="000000"/>
        </w:rPr>
        <w:t>Nell’Assemblea racconteremo tutto questo, dando continuità alle già numerose iniziative in atto nel 2023, a partire dalla “Fabbrica del Futuro, che vedrà la luce a fine maggio nel Parco dell’Acqua di Brescia”</w:t>
      </w:r>
      <w:r w:rsidR="003A76A3">
        <w:rPr>
          <w:rFonts w:ascii="Arial" w:hAnsi="Arial" w:cs="Arial"/>
          <w:i/>
          <w:iCs/>
          <w:color w:val="000000"/>
        </w:rPr>
        <w:t>.</w:t>
      </w:r>
    </w:p>
    <w:sectPr w:rsidR="003A76A3" w:rsidRPr="003614D2" w:rsidSect="008E48A4">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1021" w:bottom="1247" w:left="1021" w:header="96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E1CDA" w14:textId="77777777" w:rsidR="00B408DD" w:rsidRDefault="00B408DD" w:rsidP="008870AF">
      <w:r>
        <w:separator/>
      </w:r>
    </w:p>
  </w:endnote>
  <w:endnote w:type="continuationSeparator" w:id="0">
    <w:p w14:paraId="2798CFF1" w14:textId="77777777" w:rsidR="00B408DD" w:rsidRDefault="00B408DD" w:rsidP="00887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3D915" w14:textId="77777777" w:rsidR="008E48A4" w:rsidRDefault="008E48A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35A095" w14:textId="77777777" w:rsidR="008E48A4" w:rsidRDefault="008E48A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58C13" w14:textId="77777777" w:rsidR="00EB0F37" w:rsidRDefault="00EB0F37"/>
  <w:tbl>
    <w:tblPr>
      <w:tblStyle w:val="Grigliatabella"/>
      <w:tblW w:w="1034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957"/>
      <w:gridCol w:w="5386"/>
    </w:tblGrid>
    <w:tr w:rsidR="00DD731D" w14:paraId="7FC0FD47" w14:textId="77777777" w:rsidTr="005F0AEE">
      <w:trPr>
        <w:trHeight w:val="983"/>
      </w:trPr>
      <w:tc>
        <w:tcPr>
          <w:tcW w:w="4957" w:type="dxa"/>
        </w:tcPr>
        <w:p w14:paraId="6B80FCF4" w14:textId="77777777" w:rsidR="00DD731D" w:rsidRPr="006815CA" w:rsidRDefault="00DD731D" w:rsidP="00EB0F37">
          <w:pPr>
            <w:pStyle w:val="Testonormale"/>
            <w:rPr>
              <w:rFonts w:asciiTheme="minorHAnsi" w:hAnsiTheme="minorHAnsi" w:cstheme="minorHAnsi"/>
              <w:b/>
              <w:bCs/>
              <w:sz w:val="20"/>
              <w:szCs w:val="20"/>
            </w:rPr>
          </w:pPr>
          <w:r w:rsidRPr="006815CA">
            <w:rPr>
              <w:rFonts w:asciiTheme="minorHAnsi" w:hAnsiTheme="minorHAnsi" w:cstheme="minorHAnsi"/>
              <w:b/>
              <w:bCs/>
              <w:sz w:val="20"/>
              <w:szCs w:val="20"/>
            </w:rPr>
            <w:t>Contatti Comunicazione Confindustria Bergamo</w:t>
          </w:r>
        </w:p>
        <w:p w14:paraId="12A948D7" w14:textId="2E22251A" w:rsidR="00DD731D" w:rsidRPr="00DD731D" w:rsidRDefault="00DD731D" w:rsidP="00EB0F37">
          <w:pPr>
            <w:pStyle w:val="Testonormale"/>
            <w:rPr>
              <w:rFonts w:asciiTheme="minorHAnsi" w:hAnsiTheme="minorHAnsi" w:cstheme="minorHAnsi"/>
              <w:sz w:val="20"/>
              <w:szCs w:val="20"/>
            </w:rPr>
          </w:pPr>
          <w:r w:rsidRPr="006815CA">
            <w:rPr>
              <w:rFonts w:asciiTheme="minorHAnsi" w:hAnsiTheme="minorHAnsi" w:cstheme="minorHAnsi"/>
              <w:sz w:val="20"/>
              <w:szCs w:val="20"/>
            </w:rPr>
            <w:t xml:space="preserve">Rossana Pecchi tel. 345 8686471 </w:t>
          </w:r>
          <w:hyperlink r:id="rId1" w:history="1">
            <w:r w:rsidRPr="00813574">
              <w:rPr>
                <w:rStyle w:val="Collegamentoipertestuale"/>
                <w:rFonts w:asciiTheme="minorHAnsi" w:hAnsiTheme="minorHAnsi"/>
                <w:sz w:val="20"/>
                <w:szCs w:val="20"/>
              </w:rPr>
              <w:t>r.pecchi@confindustriabergamo.it</w:t>
            </w:r>
          </w:hyperlink>
        </w:p>
      </w:tc>
      <w:tc>
        <w:tcPr>
          <w:tcW w:w="5386" w:type="dxa"/>
        </w:tcPr>
        <w:p w14:paraId="667099F6" w14:textId="500164A1" w:rsidR="00DD731D" w:rsidRDefault="00DD731D" w:rsidP="00EB0F37">
          <w:pPr>
            <w:pStyle w:val="Pidipagina"/>
            <w:rPr>
              <w:rFonts w:asciiTheme="minorHAnsi" w:hAnsiTheme="minorHAnsi" w:cstheme="minorHAnsi"/>
              <w:b/>
              <w:bCs/>
              <w:sz w:val="20"/>
              <w:szCs w:val="20"/>
            </w:rPr>
          </w:pPr>
          <w:r w:rsidRPr="00DD731D">
            <w:rPr>
              <w:rFonts w:asciiTheme="minorHAnsi" w:hAnsiTheme="minorHAnsi" w:cstheme="minorHAnsi"/>
              <w:b/>
              <w:bCs/>
              <w:sz w:val="20"/>
              <w:szCs w:val="20"/>
            </w:rPr>
            <w:t>Contatti Comunicazion</w:t>
          </w:r>
          <w:r w:rsidR="003614D2">
            <w:rPr>
              <w:rFonts w:asciiTheme="minorHAnsi" w:hAnsiTheme="minorHAnsi" w:cstheme="minorHAnsi"/>
              <w:b/>
              <w:bCs/>
              <w:sz w:val="20"/>
              <w:szCs w:val="20"/>
            </w:rPr>
            <w:t>e</w:t>
          </w:r>
          <w:r w:rsidRPr="00DD731D">
            <w:rPr>
              <w:rFonts w:asciiTheme="minorHAnsi" w:hAnsiTheme="minorHAnsi" w:cstheme="minorHAnsi"/>
              <w:b/>
              <w:bCs/>
              <w:sz w:val="20"/>
              <w:szCs w:val="20"/>
            </w:rPr>
            <w:t xml:space="preserve"> Confindustria Brescia</w:t>
          </w:r>
        </w:p>
        <w:p w14:paraId="3159A265" w14:textId="3ED5A14F" w:rsidR="00EB0F37" w:rsidRPr="00EB0F37" w:rsidRDefault="00EB0F37" w:rsidP="00EB0F37">
          <w:pPr>
            <w:pStyle w:val="Pidipagina"/>
            <w:rPr>
              <w:rFonts w:asciiTheme="minorHAnsi" w:hAnsiTheme="minorHAnsi" w:cstheme="minorHAnsi"/>
              <w:sz w:val="20"/>
              <w:szCs w:val="20"/>
            </w:rPr>
          </w:pPr>
          <w:r w:rsidRPr="00EB0F37">
            <w:rPr>
              <w:rFonts w:asciiTheme="minorHAnsi" w:hAnsiTheme="minorHAnsi" w:cstheme="minorHAnsi"/>
              <w:sz w:val="20"/>
              <w:szCs w:val="20"/>
            </w:rPr>
            <w:t>Valerio Vago</w:t>
          </w:r>
          <w:r>
            <w:rPr>
              <w:rFonts w:asciiTheme="minorHAnsi" w:hAnsiTheme="minorHAnsi" w:cstheme="minorHAnsi"/>
              <w:sz w:val="20"/>
              <w:szCs w:val="20"/>
            </w:rPr>
            <w:t xml:space="preserve"> 335 458757 </w:t>
          </w:r>
          <w:hyperlink r:id="rId2" w:history="1">
            <w:r w:rsidRPr="0052680D">
              <w:rPr>
                <w:rStyle w:val="Collegamentoipertestuale"/>
                <w:rFonts w:asciiTheme="minorHAnsi" w:hAnsiTheme="minorHAnsi" w:cstheme="minorHAnsi"/>
                <w:sz w:val="20"/>
                <w:szCs w:val="20"/>
              </w:rPr>
              <w:t>vago@confindustriabrescia.it</w:t>
            </w:r>
          </w:hyperlink>
        </w:p>
        <w:p w14:paraId="035C1C94" w14:textId="249A2260" w:rsidR="00DD731D" w:rsidRPr="00EB0F37" w:rsidRDefault="00EB0F37" w:rsidP="00EB0F37">
          <w:pPr>
            <w:pStyle w:val="Pidipagina"/>
            <w:rPr>
              <w:rFonts w:asciiTheme="minorHAnsi" w:hAnsiTheme="minorHAnsi" w:cstheme="minorHAnsi"/>
              <w:sz w:val="20"/>
              <w:szCs w:val="20"/>
            </w:rPr>
          </w:pPr>
          <w:r>
            <w:rPr>
              <w:rFonts w:asciiTheme="minorHAnsi" w:hAnsiTheme="minorHAnsi" w:cstheme="minorHAnsi"/>
              <w:sz w:val="20"/>
              <w:szCs w:val="20"/>
            </w:rPr>
            <w:t xml:space="preserve">Jacopo </w:t>
          </w:r>
          <w:r w:rsidR="00DD731D" w:rsidRPr="00DD731D">
            <w:rPr>
              <w:rFonts w:asciiTheme="minorHAnsi" w:hAnsiTheme="minorHAnsi" w:cstheme="minorHAnsi"/>
              <w:sz w:val="20"/>
              <w:szCs w:val="20"/>
            </w:rPr>
            <w:t>Manessi 339 6917297</w:t>
          </w:r>
          <w:r>
            <w:rPr>
              <w:rFonts w:asciiTheme="minorHAnsi" w:hAnsiTheme="minorHAnsi" w:cstheme="minorHAnsi"/>
              <w:sz w:val="20"/>
              <w:szCs w:val="20"/>
            </w:rPr>
            <w:t xml:space="preserve"> </w:t>
          </w:r>
          <w:hyperlink r:id="rId3" w:history="1">
            <w:r w:rsidRPr="0052680D">
              <w:rPr>
                <w:rStyle w:val="Collegamentoipertestuale"/>
                <w:rFonts w:cstheme="minorHAnsi"/>
                <w:sz w:val="20"/>
                <w:szCs w:val="20"/>
              </w:rPr>
              <w:t>manessi@confindustriabrescia.it</w:t>
            </w:r>
          </w:hyperlink>
        </w:p>
      </w:tc>
    </w:tr>
  </w:tbl>
  <w:p w14:paraId="407516E9" w14:textId="77777777" w:rsidR="00DD731D" w:rsidRDefault="00DD731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23124" w14:textId="77777777" w:rsidR="00B408DD" w:rsidRDefault="00B408DD" w:rsidP="008870AF">
      <w:r>
        <w:separator/>
      </w:r>
    </w:p>
  </w:footnote>
  <w:footnote w:type="continuationSeparator" w:id="0">
    <w:p w14:paraId="2797E6C5" w14:textId="77777777" w:rsidR="00B408DD" w:rsidRDefault="00B408DD" w:rsidP="008870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D969D" w14:textId="77777777" w:rsidR="008E48A4" w:rsidRDefault="008E48A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ED038" w14:textId="77777777" w:rsidR="008E48A4" w:rsidRDefault="008E48A4">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0" w:type="auto"/>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990"/>
      <w:gridCol w:w="4990"/>
    </w:tblGrid>
    <w:tr w:rsidR="00B4514E" w14:paraId="2E16A65E" w14:textId="77777777" w:rsidTr="00323C18">
      <w:tc>
        <w:tcPr>
          <w:tcW w:w="4990" w:type="dxa"/>
        </w:tcPr>
        <w:p w14:paraId="6031AB88" w14:textId="27C9193F" w:rsidR="00DD731D" w:rsidRDefault="00DD731D" w:rsidP="00B4514E">
          <w:pPr>
            <w:pStyle w:val="Intestazione"/>
            <w:jc w:val="center"/>
          </w:pPr>
          <w:r>
            <w:rPr>
              <w:noProof/>
              <w14:ligatures w14:val="standardContextual"/>
            </w:rPr>
            <w:drawing>
              <wp:inline distT="0" distB="0" distL="0" distR="0" wp14:anchorId="1F8BB0EB" wp14:editId="4531D162">
                <wp:extent cx="1922400" cy="691200"/>
                <wp:effectExtent l="0" t="0" r="1905" b="0"/>
                <wp:docPr id="1512977885" name="Immagine 1512977885" descr="Immagine che contiene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977885" name="Immagine 1512977885" descr="Immagine che contiene logo&#10;&#10;Descrizione generata automaticamente"/>
                        <pic:cNvPicPr>
                          <a:picLocks noChangeAspect="1"/>
                        </pic:cNvPicPr>
                      </pic:nvPicPr>
                      <pic:blipFill rotWithShape="1">
                        <a:blip r:embed="rId1" cstate="print">
                          <a:extLst>
                            <a:ext uri="{28A0092B-C50C-407E-A947-70E740481C1C}">
                              <a14:useLocalDpi xmlns:a14="http://schemas.microsoft.com/office/drawing/2010/main" val="0"/>
                            </a:ext>
                          </a:extLst>
                        </a:blip>
                        <a:srcRect l="5153" t="19379" r="6048" b="25151"/>
                        <a:stretch/>
                      </pic:blipFill>
                      <pic:spPr bwMode="auto">
                        <a:xfrm>
                          <a:off x="0" y="0"/>
                          <a:ext cx="1922400" cy="691200"/>
                        </a:xfrm>
                        <a:prstGeom prst="rect">
                          <a:avLst/>
                        </a:prstGeom>
                        <a:ln>
                          <a:noFill/>
                        </a:ln>
                        <a:extLst>
                          <a:ext uri="{53640926-AAD7-44D8-BBD7-CCE9431645EC}">
                            <a14:shadowObscured xmlns:a14="http://schemas.microsoft.com/office/drawing/2010/main"/>
                          </a:ext>
                        </a:extLst>
                      </pic:spPr>
                    </pic:pic>
                  </a:graphicData>
                </a:graphic>
              </wp:inline>
            </w:drawing>
          </w:r>
        </w:p>
      </w:tc>
      <w:tc>
        <w:tcPr>
          <w:tcW w:w="4990" w:type="dxa"/>
        </w:tcPr>
        <w:p w14:paraId="6C8E671D" w14:textId="0A71993B" w:rsidR="00DD731D" w:rsidRDefault="00B4514E" w:rsidP="00B4514E">
          <w:pPr>
            <w:pStyle w:val="Intestazione"/>
            <w:jc w:val="center"/>
          </w:pPr>
          <w:r>
            <w:rPr>
              <w:noProof/>
            </w:rPr>
            <w:drawing>
              <wp:inline distT="0" distB="0" distL="0" distR="0" wp14:anchorId="3030C57B" wp14:editId="68BB84A4">
                <wp:extent cx="1215623" cy="753110"/>
                <wp:effectExtent l="0" t="0" r="3810" b="889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16543" cy="753680"/>
                        </a:xfrm>
                        <a:prstGeom prst="rect">
                          <a:avLst/>
                        </a:prstGeom>
                        <a:noFill/>
                        <a:ln>
                          <a:noFill/>
                        </a:ln>
                      </pic:spPr>
                    </pic:pic>
                  </a:graphicData>
                </a:graphic>
              </wp:inline>
            </w:drawing>
          </w:r>
        </w:p>
      </w:tc>
    </w:tr>
  </w:tbl>
  <w:p w14:paraId="1C7C505D" w14:textId="259387AF" w:rsidR="00DD731D" w:rsidRDefault="00DD731D">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rawingGridHorizontalSpacing w:val="110"/>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F82"/>
    <w:rsid w:val="000F576A"/>
    <w:rsid w:val="00144DB9"/>
    <w:rsid w:val="0025772D"/>
    <w:rsid w:val="00323C18"/>
    <w:rsid w:val="003614D2"/>
    <w:rsid w:val="003A76A3"/>
    <w:rsid w:val="00445D99"/>
    <w:rsid w:val="004C61FD"/>
    <w:rsid w:val="005B24B8"/>
    <w:rsid w:val="005F0AEE"/>
    <w:rsid w:val="006815CA"/>
    <w:rsid w:val="006C2901"/>
    <w:rsid w:val="00822F82"/>
    <w:rsid w:val="008276F4"/>
    <w:rsid w:val="00844F7F"/>
    <w:rsid w:val="008870AF"/>
    <w:rsid w:val="00890123"/>
    <w:rsid w:val="008E48A4"/>
    <w:rsid w:val="00A64367"/>
    <w:rsid w:val="00B16808"/>
    <w:rsid w:val="00B26C86"/>
    <w:rsid w:val="00B408DD"/>
    <w:rsid w:val="00B4514E"/>
    <w:rsid w:val="00B91A50"/>
    <w:rsid w:val="00BD3DCE"/>
    <w:rsid w:val="00C46C7B"/>
    <w:rsid w:val="00C5751B"/>
    <w:rsid w:val="00CD4C31"/>
    <w:rsid w:val="00DD731D"/>
    <w:rsid w:val="00EB0F37"/>
    <w:rsid w:val="00F62D57"/>
    <w:rsid w:val="00FC29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716980"/>
  <w15:chartTrackingRefBased/>
  <w15:docId w15:val="{9BDE73E9-1FC3-4750-96D4-7DD1416AF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22F82"/>
    <w:pPr>
      <w:spacing w:after="0" w:line="240" w:lineRule="auto"/>
    </w:pPr>
    <w:rPr>
      <w:rFonts w:ascii="Calibri" w:hAnsi="Calibri" w:cs="Calibri"/>
      <w:kern w:val="0"/>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870AF"/>
    <w:pPr>
      <w:tabs>
        <w:tab w:val="center" w:pos="4819"/>
        <w:tab w:val="right" w:pos="9638"/>
      </w:tabs>
    </w:pPr>
  </w:style>
  <w:style w:type="character" w:customStyle="1" w:styleId="IntestazioneCarattere">
    <w:name w:val="Intestazione Carattere"/>
    <w:basedOn w:val="Carpredefinitoparagrafo"/>
    <w:link w:val="Intestazione"/>
    <w:uiPriority w:val="99"/>
    <w:rsid w:val="008870AF"/>
    <w:rPr>
      <w:rFonts w:ascii="Calibri" w:hAnsi="Calibri" w:cs="Calibri"/>
      <w:kern w:val="0"/>
      <w:lang w:eastAsia="it-IT"/>
      <w14:ligatures w14:val="none"/>
    </w:rPr>
  </w:style>
  <w:style w:type="paragraph" w:styleId="Pidipagina">
    <w:name w:val="footer"/>
    <w:basedOn w:val="Normale"/>
    <w:link w:val="PidipaginaCarattere"/>
    <w:uiPriority w:val="99"/>
    <w:unhideWhenUsed/>
    <w:rsid w:val="008870AF"/>
    <w:pPr>
      <w:tabs>
        <w:tab w:val="center" w:pos="4819"/>
        <w:tab w:val="right" w:pos="9638"/>
      </w:tabs>
    </w:pPr>
  </w:style>
  <w:style w:type="character" w:customStyle="1" w:styleId="PidipaginaCarattere">
    <w:name w:val="Piè di pagina Carattere"/>
    <w:basedOn w:val="Carpredefinitoparagrafo"/>
    <w:link w:val="Pidipagina"/>
    <w:uiPriority w:val="99"/>
    <w:rsid w:val="008870AF"/>
    <w:rPr>
      <w:rFonts w:ascii="Calibri" w:hAnsi="Calibri" w:cs="Calibri"/>
      <w:kern w:val="0"/>
      <w:lang w:eastAsia="it-IT"/>
      <w14:ligatures w14:val="none"/>
    </w:rPr>
  </w:style>
  <w:style w:type="character" w:styleId="Collegamentoipertestuale">
    <w:name w:val="Hyperlink"/>
    <w:basedOn w:val="Carpredefinitoparagrafo"/>
    <w:uiPriority w:val="99"/>
    <w:unhideWhenUsed/>
    <w:rsid w:val="003A76A3"/>
    <w:rPr>
      <w:color w:val="0563C1" w:themeColor="hyperlink"/>
      <w:u w:val="single"/>
    </w:rPr>
  </w:style>
  <w:style w:type="paragraph" w:styleId="Testonormale">
    <w:name w:val="Plain Text"/>
    <w:basedOn w:val="Normale"/>
    <w:link w:val="TestonormaleCarattere"/>
    <w:uiPriority w:val="99"/>
    <w:unhideWhenUsed/>
    <w:rsid w:val="003A76A3"/>
    <w:rPr>
      <w:rFonts w:ascii="Consolas" w:hAnsi="Consolas" w:cstheme="minorBidi"/>
      <w:sz w:val="21"/>
      <w:szCs w:val="21"/>
      <w:lang w:eastAsia="en-US"/>
    </w:rPr>
  </w:style>
  <w:style w:type="character" w:customStyle="1" w:styleId="TestonormaleCarattere">
    <w:name w:val="Testo normale Carattere"/>
    <w:basedOn w:val="Carpredefinitoparagrafo"/>
    <w:link w:val="Testonormale"/>
    <w:uiPriority w:val="99"/>
    <w:rsid w:val="003A76A3"/>
    <w:rPr>
      <w:rFonts w:ascii="Consolas" w:hAnsi="Consolas"/>
      <w:kern w:val="0"/>
      <w:sz w:val="21"/>
      <w:szCs w:val="21"/>
      <w14:ligatures w14:val="none"/>
    </w:rPr>
  </w:style>
  <w:style w:type="table" w:styleId="Grigliatabella">
    <w:name w:val="Table Grid"/>
    <w:basedOn w:val="Tabellanormale"/>
    <w:uiPriority w:val="39"/>
    <w:rsid w:val="00DD73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DD73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440117">
      <w:bodyDiv w:val="1"/>
      <w:marLeft w:val="0"/>
      <w:marRight w:val="0"/>
      <w:marTop w:val="0"/>
      <w:marBottom w:val="0"/>
      <w:divBdr>
        <w:top w:val="none" w:sz="0" w:space="0" w:color="auto"/>
        <w:left w:val="none" w:sz="0" w:space="0" w:color="auto"/>
        <w:bottom w:val="none" w:sz="0" w:space="0" w:color="auto"/>
        <w:right w:val="none" w:sz="0" w:space="0" w:color="auto"/>
      </w:divBdr>
    </w:div>
    <w:div w:id="1797915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3.xml.rels><?xml version="1.0" encoding="UTF-8" standalone="yes"?>
<Relationships xmlns="http://schemas.openxmlformats.org/package/2006/relationships"><Relationship Id="rId3" Type="http://schemas.openxmlformats.org/officeDocument/2006/relationships/hyperlink" Target="mailto:manessi@confindustriabrescia.it" TargetMode="External"/><Relationship Id="rId2" Type="http://schemas.openxmlformats.org/officeDocument/2006/relationships/hyperlink" Target="mailto:vago@confindustriabrescia.it" TargetMode="External"/><Relationship Id="rId1" Type="http://schemas.openxmlformats.org/officeDocument/2006/relationships/hyperlink" Target="mailto:r.pecchi@confindustriabergamo.it"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439</Words>
  <Characters>2504</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Vago Valerio</dc:creator>
  <cp:keywords/>
  <dc:description/>
  <cp:lastModifiedBy>Vago Valerio</cp:lastModifiedBy>
  <cp:revision>8</cp:revision>
  <cp:lastPrinted>2023-04-18T12:54:00Z</cp:lastPrinted>
  <dcterms:created xsi:type="dcterms:W3CDTF">2023-04-18T12:24:00Z</dcterms:created>
  <dcterms:modified xsi:type="dcterms:W3CDTF">2023-04-18T13:01:00Z</dcterms:modified>
</cp:coreProperties>
</file>